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BB2F"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1C69BB4D" w14:textId="77777777"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 FIRMS SELECTION</w:t>
      </w:r>
      <w:r w:rsidRPr="001D70EB">
        <w:rPr>
          <w:bCs/>
          <w:smallCaps w:val="0"/>
        </w:rPr>
        <w:t>)</w:t>
      </w:r>
    </w:p>
    <w:p w14:paraId="1F43442A" w14:textId="77777777" w:rsidR="009830E4" w:rsidRDefault="009830E4">
      <w:pPr>
        <w:suppressAutoHyphens/>
        <w:rPr>
          <w:rFonts w:ascii="Times New Roman" w:hAnsi="Times New Roman"/>
          <w:spacing w:val="-2"/>
        </w:rPr>
      </w:pPr>
    </w:p>
    <w:p w14:paraId="729AD084" w14:textId="77777777" w:rsidR="009830E4" w:rsidRPr="003131E8" w:rsidRDefault="009830E4">
      <w:pPr>
        <w:pStyle w:val="ChapterNumber"/>
        <w:tabs>
          <w:tab w:val="clear" w:pos="-720"/>
        </w:tabs>
        <w:rPr>
          <w:rFonts w:ascii="Times New Roman" w:hAnsi="Times New Roman"/>
          <w:spacing w:val="-2"/>
          <w:sz w:val="24"/>
          <w:szCs w:val="24"/>
        </w:rPr>
      </w:pPr>
    </w:p>
    <w:p w14:paraId="79D35CDC" w14:textId="77777777" w:rsidR="00BB47AF" w:rsidRPr="003131E8" w:rsidRDefault="00BB47AF" w:rsidP="00BB47AF">
      <w:pPr>
        <w:jc w:val="both"/>
        <w:rPr>
          <w:rFonts w:ascii="Times New Roman" w:hAnsi="Times New Roman"/>
          <w:b/>
          <w:bCs/>
          <w:sz w:val="24"/>
          <w:szCs w:val="24"/>
        </w:rPr>
      </w:pPr>
      <w:r w:rsidRPr="003131E8">
        <w:rPr>
          <w:rFonts w:ascii="Times New Roman" w:hAnsi="Times New Roman"/>
          <w:b/>
          <w:bCs/>
          <w:sz w:val="24"/>
          <w:szCs w:val="24"/>
        </w:rPr>
        <w:t>REPUBLIC OF ARMENIA</w:t>
      </w:r>
    </w:p>
    <w:p w14:paraId="3C9E536A" w14:textId="77777777" w:rsidR="00BB47AF" w:rsidRPr="003131E8" w:rsidRDefault="00BB47AF" w:rsidP="00BB47AF">
      <w:pPr>
        <w:jc w:val="both"/>
        <w:rPr>
          <w:rFonts w:ascii="Times New Roman" w:hAnsi="Times New Roman"/>
          <w:b/>
          <w:bCs/>
          <w:sz w:val="24"/>
          <w:szCs w:val="24"/>
        </w:rPr>
      </w:pPr>
      <w:r w:rsidRPr="003131E8">
        <w:rPr>
          <w:rFonts w:ascii="Times New Roman" w:hAnsi="Times New Roman"/>
          <w:b/>
          <w:bCs/>
          <w:sz w:val="24"/>
          <w:szCs w:val="24"/>
        </w:rPr>
        <w:t>RESILAND: Armenia Resilient Landscape Project</w:t>
      </w:r>
    </w:p>
    <w:p w14:paraId="20F2EE24" w14:textId="77777777" w:rsidR="00BB47AF" w:rsidRPr="003131E8" w:rsidRDefault="00BB47AF" w:rsidP="00BB47AF">
      <w:pPr>
        <w:jc w:val="both"/>
        <w:rPr>
          <w:rFonts w:ascii="Times New Roman" w:hAnsi="Times New Roman"/>
          <w:b/>
          <w:bCs/>
          <w:sz w:val="24"/>
          <w:szCs w:val="24"/>
        </w:rPr>
      </w:pPr>
      <w:r w:rsidRPr="003131E8">
        <w:rPr>
          <w:rFonts w:ascii="Times New Roman" w:hAnsi="Times New Roman"/>
          <w:b/>
          <w:bCs/>
          <w:sz w:val="24"/>
          <w:szCs w:val="24"/>
        </w:rPr>
        <w:t>Grant No.: TF0C4647, TF0C4643</w:t>
      </w:r>
    </w:p>
    <w:p w14:paraId="45EB7C4E" w14:textId="77777777" w:rsidR="009830E4" w:rsidRPr="003131E8" w:rsidRDefault="00EC50B8" w:rsidP="00EC50B8">
      <w:pPr>
        <w:suppressAutoHyphens/>
        <w:rPr>
          <w:rFonts w:ascii="Times New Roman" w:hAnsi="Times New Roman"/>
          <w:b/>
          <w:bCs/>
          <w:spacing w:val="-2"/>
          <w:sz w:val="24"/>
          <w:szCs w:val="24"/>
        </w:rPr>
      </w:pPr>
      <w:r w:rsidRPr="003131E8" w:rsidDel="00EC50B8">
        <w:rPr>
          <w:rFonts w:ascii="Times New Roman" w:hAnsi="Times New Roman"/>
          <w:b/>
          <w:bCs/>
          <w:spacing w:val="-2"/>
          <w:sz w:val="24"/>
          <w:szCs w:val="24"/>
        </w:rPr>
        <w:t xml:space="preserve"> </w:t>
      </w:r>
    </w:p>
    <w:p w14:paraId="16316CEE" w14:textId="77777777" w:rsidR="00BB47AF" w:rsidRPr="003131E8" w:rsidRDefault="00EC50B8" w:rsidP="00BB47AF">
      <w:pPr>
        <w:spacing w:before="240"/>
        <w:rPr>
          <w:rFonts w:ascii="Times New Roman" w:hAnsi="Times New Roman"/>
          <w:bCs/>
          <w:sz w:val="24"/>
          <w:szCs w:val="24"/>
        </w:rPr>
      </w:pPr>
      <w:r w:rsidRPr="003131E8">
        <w:rPr>
          <w:rFonts w:ascii="Times New Roman" w:hAnsi="Times New Roman"/>
          <w:b/>
          <w:sz w:val="24"/>
          <w:szCs w:val="24"/>
        </w:rPr>
        <w:t>Assignment Title</w:t>
      </w:r>
      <w:r w:rsidR="000C4041" w:rsidRPr="003131E8">
        <w:rPr>
          <w:rFonts w:ascii="Times New Roman" w:hAnsi="Times New Roman"/>
          <w:b/>
          <w:sz w:val="24"/>
          <w:szCs w:val="24"/>
        </w:rPr>
        <w:t xml:space="preserve">: </w:t>
      </w:r>
      <w:r w:rsidR="00BB47AF" w:rsidRPr="003131E8">
        <w:rPr>
          <w:rFonts w:ascii="Times New Roman" w:hAnsi="Times New Roman"/>
          <w:b/>
          <w:sz w:val="24"/>
          <w:szCs w:val="24"/>
        </w:rPr>
        <w:t>Feasibility study for developing benefit sharing framework to enhance the benefits of communities</w:t>
      </w:r>
    </w:p>
    <w:p w14:paraId="760C8889" w14:textId="012CA22F" w:rsidR="00EC50B8" w:rsidRPr="003131E8" w:rsidRDefault="00EC50B8">
      <w:pPr>
        <w:pStyle w:val="BodyText"/>
        <w:rPr>
          <w:rFonts w:ascii="Times New Roman" w:hAnsi="Times New Roman"/>
          <w:b/>
          <w:szCs w:val="24"/>
        </w:rPr>
      </w:pPr>
    </w:p>
    <w:p w14:paraId="59DEE58E" w14:textId="0ACF62F0" w:rsidR="00EC50B8" w:rsidRPr="003131E8" w:rsidRDefault="00EC50B8">
      <w:pPr>
        <w:suppressAutoHyphens/>
        <w:rPr>
          <w:rFonts w:ascii="Times New Roman" w:hAnsi="Times New Roman"/>
          <w:spacing w:val="-2"/>
          <w:sz w:val="24"/>
          <w:szCs w:val="24"/>
        </w:rPr>
      </w:pPr>
      <w:r w:rsidRPr="003131E8">
        <w:rPr>
          <w:rFonts w:ascii="Times New Roman" w:hAnsi="Times New Roman"/>
          <w:b/>
          <w:spacing w:val="-2"/>
          <w:sz w:val="24"/>
          <w:szCs w:val="24"/>
        </w:rPr>
        <w:t>Reference No</w:t>
      </w:r>
      <w:r w:rsidRPr="003131E8">
        <w:rPr>
          <w:rFonts w:ascii="Times New Roman" w:hAnsi="Times New Roman"/>
          <w:spacing w:val="-2"/>
          <w:sz w:val="24"/>
          <w:szCs w:val="24"/>
        </w:rPr>
        <w:t>. (as per Procurement Plan)</w:t>
      </w:r>
      <w:r w:rsidR="000C4041" w:rsidRPr="003131E8">
        <w:rPr>
          <w:rFonts w:ascii="Times New Roman" w:hAnsi="Times New Roman"/>
          <w:spacing w:val="-2"/>
          <w:sz w:val="24"/>
          <w:szCs w:val="24"/>
        </w:rPr>
        <w:t xml:space="preserve">: </w:t>
      </w:r>
      <w:r w:rsidR="00BB47AF" w:rsidRPr="003131E8">
        <w:rPr>
          <w:rFonts w:ascii="Times New Roman" w:hAnsi="Times New Roman"/>
          <w:b/>
          <w:bCs/>
          <w:spacing w:val="-2"/>
          <w:sz w:val="24"/>
          <w:szCs w:val="24"/>
        </w:rPr>
        <w:t>AM-EPIU-486535-CS-CQS</w:t>
      </w:r>
    </w:p>
    <w:p w14:paraId="5719671B" w14:textId="77777777" w:rsidR="009830E4" w:rsidRPr="003131E8" w:rsidRDefault="009830E4">
      <w:pPr>
        <w:suppressAutoHyphens/>
        <w:rPr>
          <w:rFonts w:ascii="Times New Roman" w:hAnsi="Times New Roman"/>
          <w:spacing w:val="-2"/>
          <w:sz w:val="24"/>
          <w:szCs w:val="24"/>
        </w:rPr>
      </w:pPr>
    </w:p>
    <w:p w14:paraId="61D145A0" w14:textId="77777777" w:rsidR="00BB47AF" w:rsidRPr="006035BC" w:rsidRDefault="00BB47AF" w:rsidP="00BB47AF">
      <w:pPr>
        <w:suppressAutoHyphens/>
        <w:jc w:val="both"/>
        <w:rPr>
          <w:rFonts w:ascii="Times New Roman" w:hAnsi="Times New Roman"/>
          <w:spacing w:val="-2"/>
          <w:sz w:val="24"/>
          <w:szCs w:val="24"/>
        </w:rPr>
      </w:pPr>
      <w:r w:rsidRPr="006035BC">
        <w:rPr>
          <w:rFonts w:ascii="Times New Roman" w:hAnsi="Times New Roman"/>
          <w:spacing w:val="-2"/>
          <w:sz w:val="24"/>
          <w:szCs w:val="24"/>
        </w:rPr>
        <w:t xml:space="preserve">The Republic of Armenia has received financing from the World Bank (the International Bank for Reconstruction and Development (“IBRD”), acting as an Implementing Agency of the Global Environment Facility (“GEF”) and as administrator of the Multi-Donor Trust Fund for Supporting Armenia Resilient Landscapes Project and International Development Association (“IDA”), acting as administrator of the Multi-Donor Trust Fund for Supporting Armenia Resilient Landscapes Project) toward the cost of the RESILAND: Armenia Resilient Landscape Project, and intends to apply part of the proceeds for consulting services. </w:t>
      </w:r>
    </w:p>
    <w:p w14:paraId="6ECDE747" w14:textId="77777777" w:rsidR="00916E24" w:rsidRPr="00825B5C" w:rsidRDefault="00916E24" w:rsidP="00916E24">
      <w:pPr>
        <w:suppressAutoHyphens/>
        <w:jc w:val="both"/>
        <w:rPr>
          <w:rFonts w:ascii="Times New Roman" w:hAnsi="Times New Roman"/>
          <w:spacing w:val="-2"/>
          <w:sz w:val="24"/>
          <w:szCs w:val="24"/>
        </w:rPr>
      </w:pPr>
    </w:p>
    <w:p w14:paraId="3916D442" w14:textId="77777777" w:rsidR="00BB47AF" w:rsidRDefault="00BB47AF" w:rsidP="00BB47AF">
      <w:pPr>
        <w:suppressAutoHyphens/>
        <w:jc w:val="both"/>
        <w:rPr>
          <w:rFonts w:ascii="Times New Roman" w:hAnsi="Times New Roman"/>
          <w:spacing w:val="-2"/>
          <w:sz w:val="24"/>
          <w:szCs w:val="24"/>
        </w:rPr>
      </w:pPr>
      <w:r w:rsidRPr="00BB47AF">
        <w:rPr>
          <w:rFonts w:ascii="Times New Roman" w:hAnsi="Times New Roman"/>
          <w:spacing w:val="-2"/>
          <w:sz w:val="24"/>
          <w:szCs w:val="24"/>
        </w:rPr>
        <w:t xml:space="preserve">This consulting services is commissioned as part of the Armenia Resilient Landscapes Project which aims to establish an effective and sustainable framework for benefit-sharing between different stakeholders including local communities, private sector entities, government institutions, and other relevant parties involved in the management of Communities’ Benefits within Lori, Gegharkunik, Ararat and Syunik regions. The feasibility study will help assess various models of benefit-sharing and recommend the most viable approach. </w:t>
      </w:r>
    </w:p>
    <w:p w14:paraId="3F57CE1A" w14:textId="77777777" w:rsidR="004D73E3" w:rsidRDefault="004D73E3" w:rsidP="00BB47AF">
      <w:pPr>
        <w:suppressAutoHyphens/>
        <w:jc w:val="both"/>
        <w:rPr>
          <w:rFonts w:ascii="Times New Roman" w:hAnsi="Times New Roman"/>
          <w:spacing w:val="-2"/>
          <w:sz w:val="24"/>
          <w:szCs w:val="24"/>
        </w:rPr>
      </w:pPr>
    </w:p>
    <w:p w14:paraId="7F03E2C4" w14:textId="5CD3815E" w:rsidR="00BB47AF" w:rsidRPr="00BB47AF" w:rsidRDefault="00BB47AF" w:rsidP="00BB47AF">
      <w:pPr>
        <w:suppressAutoHyphens/>
        <w:jc w:val="both"/>
        <w:rPr>
          <w:rFonts w:ascii="Times New Roman" w:hAnsi="Times New Roman"/>
          <w:spacing w:val="-2"/>
          <w:sz w:val="24"/>
          <w:szCs w:val="24"/>
        </w:rPr>
      </w:pPr>
      <w:r w:rsidRPr="00BB47AF">
        <w:rPr>
          <w:rFonts w:ascii="Times New Roman" w:hAnsi="Times New Roman"/>
          <w:spacing w:val="-2"/>
          <w:sz w:val="24"/>
          <w:szCs w:val="24"/>
        </w:rPr>
        <w:t>This consulting service has following overall objectives:</w:t>
      </w:r>
    </w:p>
    <w:p w14:paraId="531F7608" w14:textId="77777777" w:rsidR="00BB47AF" w:rsidRPr="00BB47AF" w:rsidRDefault="00BB47AF" w:rsidP="00BB47AF">
      <w:pPr>
        <w:suppressAutoHyphens/>
        <w:jc w:val="both"/>
        <w:rPr>
          <w:rFonts w:ascii="Times New Roman" w:hAnsi="Times New Roman"/>
          <w:spacing w:val="-2"/>
          <w:sz w:val="24"/>
          <w:szCs w:val="24"/>
        </w:rPr>
      </w:pPr>
      <w:r w:rsidRPr="00BB47AF">
        <w:rPr>
          <w:rFonts w:ascii="Times New Roman" w:hAnsi="Times New Roman"/>
          <w:spacing w:val="-2"/>
          <w:sz w:val="24"/>
          <w:szCs w:val="24"/>
        </w:rPr>
        <w:t>•</w:t>
      </w:r>
      <w:r w:rsidRPr="00BB47AF">
        <w:rPr>
          <w:rFonts w:ascii="Times New Roman" w:hAnsi="Times New Roman"/>
          <w:spacing w:val="-2"/>
          <w:sz w:val="24"/>
          <w:szCs w:val="24"/>
        </w:rPr>
        <w:tab/>
        <w:t>To assess the current legal, institutional, and policy frameworks that may influence or govern benefit-sharing in development of ecotourism in both forests and wetlands. The general approach will be strong community engagement; involvement of the private sector; and development of benefit sharing between communities, forestry enterprises, state sanctuaries, and developers.</w:t>
      </w:r>
    </w:p>
    <w:p w14:paraId="7900026B" w14:textId="77777777" w:rsidR="00BB47AF" w:rsidRPr="00BB47AF" w:rsidRDefault="00BB47AF" w:rsidP="00BB47AF">
      <w:pPr>
        <w:suppressAutoHyphens/>
        <w:jc w:val="both"/>
        <w:rPr>
          <w:rFonts w:ascii="Times New Roman" w:hAnsi="Times New Roman"/>
          <w:spacing w:val="-2"/>
          <w:sz w:val="24"/>
          <w:szCs w:val="24"/>
        </w:rPr>
      </w:pPr>
      <w:r w:rsidRPr="00BB47AF">
        <w:rPr>
          <w:rFonts w:ascii="Times New Roman" w:hAnsi="Times New Roman"/>
          <w:spacing w:val="-2"/>
          <w:sz w:val="24"/>
          <w:szCs w:val="24"/>
        </w:rPr>
        <w:t>•</w:t>
      </w:r>
      <w:r w:rsidRPr="00BB47AF">
        <w:rPr>
          <w:rFonts w:ascii="Times New Roman" w:hAnsi="Times New Roman"/>
          <w:spacing w:val="-2"/>
          <w:sz w:val="24"/>
          <w:szCs w:val="24"/>
        </w:rPr>
        <w:tab/>
        <w:t xml:space="preserve">To identify key stakeholders and determine their interests and needs related to benefit-sharing. The benefits will have the social and gender dimension considering the vulnerability of the most exposed groups and focus on reducing such vulnerability. </w:t>
      </w:r>
    </w:p>
    <w:p w14:paraId="1069CA32" w14:textId="77777777" w:rsidR="00BB47AF" w:rsidRPr="00BB47AF" w:rsidRDefault="00BB47AF" w:rsidP="00BB47AF">
      <w:pPr>
        <w:suppressAutoHyphens/>
        <w:jc w:val="both"/>
        <w:rPr>
          <w:rFonts w:ascii="Times New Roman" w:hAnsi="Times New Roman"/>
          <w:spacing w:val="-2"/>
          <w:sz w:val="24"/>
          <w:szCs w:val="24"/>
        </w:rPr>
      </w:pPr>
      <w:r w:rsidRPr="00BB47AF">
        <w:rPr>
          <w:rFonts w:ascii="Times New Roman" w:hAnsi="Times New Roman"/>
          <w:spacing w:val="-2"/>
          <w:sz w:val="24"/>
          <w:szCs w:val="24"/>
        </w:rPr>
        <w:t>•</w:t>
      </w:r>
      <w:r w:rsidRPr="00BB47AF">
        <w:rPr>
          <w:rFonts w:ascii="Times New Roman" w:hAnsi="Times New Roman"/>
          <w:spacing w:val="-2"/>
          <w:sz w:val="24"/>
          <w:szCs w:val="24"/>
        </w:rPr>
        <w:tab/>
        <w:t>To develop and analyze potential models for benefit-sharing that could be applied in the context of third component of Armenia Resilient Landscapes Project, supporting income-generating livelihoods activities such as NTFP, value addition, and alternative livelihoods.</w:t>
      </w:r>
    </w:p>
    <w:p w14:paraId="457E9570" w14:textId="77777777" w:rsidR="00BB47AF" w:rsidRPr="00BB47AF" w:rsidRDefault="00BB47AF" w:rsidP="00BB47AF">
      <w:pPr>
        <w:suppressAutoHyphens/>
        <w:jc w:val="both"/>
        <w:rPr>
          <w:rFonts w:ascii="Times New Roman" w:hAnsi="Times New Roman"/>
          <w:spacing w:val="-2"/>
          <w:sz w:val="24"/>
          <w:szCs w:val="24"/>
        </w:rPr>
      </w:pPr>
      <w:r w:rsidRPr="00BB47AF">
        <w:rPr>
          <w:rFonts w:ascii="Times New Roman" w:hAnsi="Times New Roman"/>
          <w:spacing w:val="-2"/>
          <w:sz w:val="24"/>
          <w:szCs w:val="24"/>
        </w:rPr>
        <w:t>•</w:t>
      </w:r>
      <w:r w:rsidRPr="00BB47AF">
        <w:rPr>
          <w:rFonts w:ascii="Times New Roman" w:hAnsi="Times New Roman"/>
          <w:spacing w:val="-2"/>
          <w:sz w:val="24"/>
          <w:szCs w:val="24"/>
        </w:rPr>
        <w:tab/>
        <w:t>To evaluate the feasibility of different benefit-sharing mechanisms, considering local economic, social, and environmental conditions. Community-level activities, whether related to wetland restoration, reforestation, or ecotourism, should be well integrated and anchored within the local development planning process.</w:t>
      </w:r>
    </w:p>
    <w:p w14:paraId="2437C926" w14:textId="77777777" w:rsidR="00BB47AF" w:rsidRPr="00BB47AF" w:rsidRDefault="00BB47AF" w:rsidP="00BB47AF">
      <w:pPr>
        <w:suppressAutoHyphens/>
        <w:jc w:val="both"/>
        <w:rPr>
          <w:rFonts w:ascii="Times New Roman" w:hAnsi="Times New Roman"/>
          <w:spacing w:val="-2"/>
          <w:sz w:val="24"/>
          <w:szCs w:val="24"/>
        </w:rPr>
      </w:pPr>
      <w:r w:rsidRPr="00BB47AF">
        <w:rPr>
          <w:rFonts w:ascii="Times New Roman" w:hAnsi="Times New Roman"/>
          <w:spacing w:val="-2"/>
          <w:sz w:val="24"/>
          <w:szCs w:val="24"/>
        </w:rPr>
        <w:lastRenderedPageBreak/>
        <w:t>•</w:t>
      </w:r>
      <w:r w:rsidRPr="00BB47AF">
        <w:rPr>
          <w:rFonts w:ascii="Times New Roman" w:hAnsi="Times New Roman"/>
          <w:spacing w:val="-2"/>
          <w:sz w:val="24"/>
          <w:szCs w:val="24"/>
        </w:rPr>
        <w:tab/>
        <w:t xml:space="preserve">To assess concerns of impacts to livelihoods from the changes to policy, legal, regulatory, and administrative frameworks as well as from limiting activities in forests and to grazing. </w:t>
      </w:r>
    </w:p>
    <w:p w14:paraId="4451C2AB" w14:textId="77777777" w:rsidR="00BB47AF" w:rsidRPr="00BB47AF" w:rsidRDefault="00BB47AF" w:rsidP="00BB47AF">
      <w:pPr>
        <w:suppressAutoHyphens/>
        <w:jc w:val="both"/>
        <w:rPr>
          <w:rFonts w:ascii="Times New Roman" w:hAnsi="Times New Roman"/>
          <w:spacing w:val="-2"/>
          <w:sz w:val="24"/>
          <w:szCs w:val="24"/>
        </w:rPr>
      </w:pPr>
      <w:r w:rsidRPr="00BB47AF">
        <w:rPr>
          <w:rFonts w:ascii="Times New Roman" w:hAnsi="Times New Roman"/>
          <w:spacing w:val="-2"/>
          <w:sz w:val="24"/>
          <w:szCs w:val="24"/>
        </w:rPr>
        <w:t>•</w:t>
      </w:r>
      <w:r w:rsidRPr="00BB47AF">
        <w:rPr>
          <w:rFonts w:ascii="Times New Roman" w:hAnsi="Times New Roman"/>
          <w:spacing w:val="-2"/>
          <w:sz w:val="24"/>
          <w:szCs w:val="24"/>
        </w:rPr>
        <w:tab/>
        <w:t>To develop and recommend a benefit-sharing framework and mechanism that aligns with the goals of equity, sustainability, and mutual benefits, strengthening community engagement and improving their livelihoods, integrated with the improved management of forests, wetlands, and protected areas.</w:t>
      </w:r>
    </w:p>
    <w:p w14:paraId="4DB2A687" w14:textId="6F055996" w:rsidR="00D12616" w:rsidRDefault="00BB47AF" w:rsidP="00BB47AF">
      <w:pPr>
        <w:suppressAutoHyphens/>
        <w:jc w:val="both"/>
        <w:rPr>
          <w:rFonts w:ascii="Times New Roman" w:hAnsi="Times New Roman"/>
          <w:spacing w:val="-2"/>
          <w:sz w:val="24"/>
          <w:szCs w:val="24"/>
        </w:rPr>
      </w:pPr>
      <w:r w:rsidRPr="00BB47AF">
        <w:rPr>
          <w:rFonts w:ascii="Times New Roman" w:hAnsi="Times New Roman"/>
          <w:spacing w:val="-2"/>
          <w:sz w:val="24"/>
          <w:szCs w:val="24"/>
        </w:rPr>
        <w:t>•</w:t>
      </w:r>
      <w:r w:rsidRPr="00BB47AF">
        <w:rPr>
          <w:rFonts w:ascii="Times New Roman" w:hAnsi="Times New Roman"/>
          <w:spacing w:val="-2"/>
          <w:sz w:val="24"/>
          <w:szCs w:val="24"/>
        </w:rPr>
        <w:tab/>
        <w:t>To propose monitoring and evaluation mechanisms for the implementation of the benefit-sharing framework.</w:t>
      </w:r>
    </w:p>
    <w:p w14:paraId="29C182E0" w14:textId="77777777" w:rsidR="00C300FD" w:rsidRDefault="00C300FD" w:rsidP="00C300FD">
      <w:pPr>
        <w:suppressAutoHyphens/>
        <w:jc w:val="both"/>
        <w:rPr>
          <w:rFonts w:ascii="Times New Roman" w:hAnsi="Times New Roman"/>
          <w:spacing w:val="-2"/>
          <w:sz w:val="24"/>
          <w:szCs w:val="24"/>
        </w:rPr>
      </w:pPr>
    </w:p>
    <w:p w14:paraId="3C1286C7" w14:textId="32F0D2DA" w:rsidR="00C300FD" w:rsidRPr="00C300FD" w:rsidRDefault="00C300FD" w:rsidP="00C300FD">
      <w:pPr>
        <w:suppressAutoHyphens/>
        <w:jc w:val="both"/>
        <w:rPr>
          <w:rFonts w:ascii="Times New Roman" w:hAnsi="Times New Roman"/>
          <w:spacing w:val="-2"/>
          <w:sz w:val="24"/>
          <w:szCs w:val="24"/>
        </w:rPr>
      </w:pPr>
      <w:r w:rsidRPr="00C300FD">
        <w:rPr>
          <w:rFonts w:ascii="Times New Roman" w:hAnsi="Times New Roman"/>
          <w:spacing w:val="-2"/>
          <w:sz w:val="24"/>
          <w:szCs w:val="24"/>
        </w:rPr>
        <w:t xml:space="preserve">The duration of the assignment/contract is </w:t>
      </w:r>
      <w:r w:rsidR="00684BCA">
        <w:rPr>
          <w:rFonts w:ascii="Times New Roman" w:hAnsi="Times New Roman"/>
          <w:spacing w:val="-2"/>
          <w:sz w:val="24"/>
          <w:szCs w:val="24"/>
        </w:rPr>
        <w:t>about 3</w:t>
      </w:r>
      <w:r w:rsidRPr="00C300FD">
        <w:rPr>
          <w:rFonts w:ascii="Times New Roman" w:hAnsi="Times New Roman"/>
          <w:spacing w:val="-2"/>
          <w:sz w:val="24"/>
          <w:szCs w:val="24"/>
        </w:rPr>
        <w:t xml:space="preserve"> months, calculated from the date of contract signing. </w:t>
      </w:r>
    </w:p>
    <w:p w14:paraId="2DC94A19" w14:textId="77777777" w:rsidR="00C300FD" w:rsidRPr="00C300FD" w:rsidRDefault="00C300FD" w:rsidP="00C300FD">
      <w:pPr>
        <w:suppressAutoHyphens/>
        <w:jc w:val="both"/>
        <w:rPr>
          <w:rFonts w:ascii="Times New Roman" w:hAnsi="Times New Roman"/>
          <w:spacing w:val="-2"/>
          <w:sz w:val="24"/>
          <w:szCs w:val="24"/>
        </w:rPr>
      </w:pPr>
    </w:p>
    <w:p w14:paraId="39DA6FD3" w14:textId="1E2C77B4" w:rsidR="009830E4" w:rsidRPr="00825B5C" w:rsidRDefault="00C300FD" w:rsidP="00C300FD">
      <w:pPr>
        <w:suppressAutoHyphens/>
        <w:jc w:val="both"/>
        <w:rPr>
          <w:rFonts w:ascii="Times New Roman" w:hAnsi="Times New Roman"/>
          <w:spacing w:val="-2"/>
          <w:sz w:val="24"/>
          <w:szCs w:val="24"/>
        </w:rPr>
      </w:pPr>
      <w:r w:rsidRPr="00C300FD">
        <w:rPr>
          <w:rFonts w:ascii="Times New Roman" w:hAnsi="Times New Roman"/>
          <w:spacing w:val="-2"/>
          <w:sz w:val="24"/>
          <w:szCs w:val="24"/>
        </w:rPr>
        <w:t>The detailed Terms of Reference (TOR) for the assignment are attached to this request for expressions of interest in Annex A.</w:t>
      </w:r>
    </w:p>
    <w:p w14:paraId="0C00D443" w14:textId="77777777" w:rsidR="009830E4" w:rsidRPr="00D12616" w:rsidRDefault="009830E4" w:rsidP="00916E24">
      <w:pPr>
        <w:suppressAutoHyphens/>
        <w:jc w:val="both"/>
        <w:rPr>
          <w:rFonts w:ascii="Times New Roman" w:hAnsi="Times New Roman"/>
          <w:spacing w:val="-2"/>
          <w:sz w:val="24"/>
          <w:szCs w:val="24"/>
        </w:rPr>
      </w:pPr>
    </w:p>
    <w:p w14:paraId="07E0BE04" w14:textId="73191951" w:rsidR="00F17486" w:rsidRDefault="00BB47AF" w:rsidP="00916E24">
      <w:pPr>
        <w:suppressAutoHyphens/>
        <w:jc w:val="both"/>
        <w:rPr>
          <w:rFonts w:ascii="Times New Roman" w:hAnsi="Times New Roman"/>
          <w:spacing w:val="-2"/>
          <w:sz w:val="24"/>
          <w:szCs w:val="24"/>
        </w:rPr>
      </w:pPr>
      <w:r w:rsidRPr="00BB47AF">
        <w:rPr>
          <w:rFonts w:ascii="Times New Roman" w:hAnsi="Times New Roman"/>
          <w:spacing w:val="-2"/>
          <w:sz w:val="24"/>
          <w:szCs w:val="24"/>
        </w:rPr>
        <w:t>The Environmental Project Implementation Unit now invites eligible consulting firms (“Consultants”) to indicate their interest in providing the Services. Interested Consultants should provide information demonstrating that they have the required qualifications and relevant experience to perform the Services.</w:t>
      </w:r>
    </w:p>
    <w:p w14:paraId="652D58E8" w14:textId="77777777" w:rsidR="00BB47AF" w:rsidRDefault="00BB47AF" w:rsidP="00BB47AF">
      <w:pPr>
        <w:pStyle w:val="NormalWeb"/>
        <w:spacing w:before="0" w:beforeAutospacing="0" w:after="200" w:afterAutospacing="0"/>
        <w:jc w:val="both"/>
        <w:textAlignment w:val="baseline"/>
        <w:rPr>
          <w:b/>
          <w:bCs/>
          <w:color w:val="000000"/>
        </w:rPr>
      </w:pPr>
    </w:p>
    <w:p w14:paraId="1354CB50" w14:textId="5AF0DBCE" w:rsidR="00BB47AF" w:rsidRPr="00EF594A" w:rsidRDefault="00BB47AF" w:rsidP="00BB47AF">
      <w:pPr>
        <w:pStyle w:val="NormalWeb"/>
        <w:spacing w:before="0" w:beforeAutospacing="0" w:after="200" w:afterAutospacing="0"/>
        <w:jc w:val="both"/>
        <w:textAlignment w:val="baseline"/>
        <w:rPr>
          <w:b/>
          <w:bCs/>
          <w:color w:val="000000"/>
        </w:rPr>
      </w:pPr>
      <w:r w:rsidRPr="00EF594A">
        <w:rPr>
          <w:b/>
          <w:bCs/>
          <w:color w:val="000000"/>
        </w:rPr>
        <w:t>The</w:t>
      </w:r>
      <w:r w:rsidRPr="00EF594A">
        <w:rPr>
          <w:b/>
          <w:bCs/>
          <w:color w:val="000000"/>
          <w:lang w:val="en-US"/>
        </w:rPr>
        <w:t xml:space="preserve"> </w:t>
      </w:r>
      <w:r w:rsidRPr="00EF594A">
        <w:rPr>
          <w:b/>
          <w:bCs/>
          <w:color w:val="000000"/>
        </w:rPr>
        <w:t xml:space="preserve"> Qualifications</w:t>
      </w:r>
      <w:r w:rsidRPr="00EF594A">
        <w:rPr>
          <w:b/>
          <w:bCs/>
          <w:color w:val="000000"/>
          <w:lang w:val="en-US"/>
        </w:rPr>
        <w:t xml:space="preserve"> criteria of the Consulting firm are:</w:t>
      </w:r>
    </w:p>
    <w:p w14:paraId="1C226B68" w14:textId="77777777" w:rsidR="00C300FD" w:rsidRDefault="00C300FD" w:rsidP="00C300FD">
      <w:pPr>
        <w:ind w:left="408"/>
        <w:rPr>
          <w:rFonts w:ascii="Times New Roman" w:hAnsi="Times New Roman"/>
        </w:rPr>
      </w:pPr>
      <w:r w:rsidRPr="00CD3C44">
        <w:rPr>
          <w:rFonts w:ascii="Times New Roman" w:hAnsi="Times New Roman"/>
        </w:rPr>
        <w:t xml:space="preserve">The Consultant must have sufficient resources and capacity to carry out the services. </w:t>
      </w:r>
    </w:p>
    <w:p w14:paraId="2D8B2832" w14:textId="77777777" w:rsidR="00C300FD" w:rsidRPr="00CD3C44" w:rsidRDefault="00C300FD" w:rsidP="00C300FD">
      <w:pPr>
        <w:ind w:left="408"/>
        <w:rPr>
          <w:rFonts w:ascii="Times New Roman" w:hAnsi="Times New Roman"/>
        </w:rPr>
      </w:pPr>
    </w:p>
    <w:p w14:paraId="6FF1B756" w14:textId="77777777" w:rsidR="00C300FD" w:rsidRDefault="00C300FD" w:rsidP="00C300FD">
      <w:pPr>
        <w:pStyle w:val="CommentText"/>
        <w:jc w:val="both"/>
        <w:rPr>
          <w:rFonts w:ascii="Times New Roman" w:hAnsi="Times New Roman"/>
          <w:b/>
          <w:bCs/>
          <w:sz w:val="22"/>
          <w:szCs w:val="22"/>
        </w:rPr>
      </w:pPr>
      <w:r>
        <w:rPr>
          <w:rFonts w:ascii="Times New Roman" w:hAnsi="Times New Roman"/>
          <w:b/>
          <w:bCs/>
          <w:sz w:val="22"/>
          <w:szCs w:val="22"/>
        </w:rPr>
        <w:t xml:space="preserve">        </w:t>
      </w:r>
      <w:r w:rsidRPr="006A66DC">
        <w:rPr>
          <w:rFonts w:ascii="Times New Roman" w:hAnsi="Times New Roman"/>
          <w:b/>
          <w:bCs/>
          <w:sz w:val="22"/>
          <w:szCs w:val="22"/>
        </w:rPr>
        <w:t>The selected consulting firm should have the following minimum experience:</w:t>
      </w:r>
    </w:p>
    <w:p w14:paraId="6F7F48D9" w14:textId="53FEC5A9" w:rsidR="00C300FD" w:rsidRPr="006A66DC" w:rsidRDefault="00C300FD" w:rsidP="00C300FD">
      <w:pPr>
        <w:pStyle w:val="CommentText"/>
        <w:jc w:val="both"/>
        <w:rPr>
          <w:rFonts w:ascii="Times New Roman" w:hAnsi="Times New Roman"/>
          <w:b/>
          <w:bCs/>
          <w:sz w:val="22"/>
          <w:szCs w:val="22"/>
        </w:rPr>
      </w:pPr>
      <w:r w:rsidRPr="006A66DC">
        <w:rPr>
          <w:rFonts w:ascii="Times New Roman" w:hAnsi="Times New Roman"/>
          <w:b/>
          <w:bCs/>
          <w:sz w:val="22"/>
          <w:szCs w:val="22"/>
        </w:rPr>
        <w:t xml:space="preserve"> </w:t>
      </w:r>
    </w:p>
    <w:p w14:paraId="011AB0E6" w14:textId="77777777" w:rsidR="00C300FD" w:rsidRPr="00CD3C44" w:rsidRDefault="00C300FD" w:rsidP="00C300FD">
      <w:pPr>
        <w:pStyle w:val="CommentText"/>
        <w:numPr>
          <w:ilvl w:val="0"/>
          <w:numId w:val="1"/>
        </w:numPr>
        <w:spacing w:after="200"/>
        <w:ind w:left="720"/>
        <w:jc w:val="both"/>
        <w:rPr>
          <w:rFonts w:ascii="Times New Roman" w:hAnsi="Times New Roman"/>
          <w:sz w:val="22"/>
          <w:szCs w:val="22"/>
        </w:rPr>
      </w:pPr>
      <w:r w:rsidRPr="006A66DC">
        <w:rPr>
          <w:rFonts w:ascii="Times New Roman" w:hAnsi="Times New Roman"/>
          <w:sz w:val="22"/>
          <w:szCs w:val="22"/>
        </w:rPr>
        <w:t>Minimum of 5 years of demonstrated experience</w:t>
      </w:r>
      <w:r w:rsidRPr="00CD3C44">
        <w:rPr>
          <w:rFonts w:ascii="Times New Roman" w:hAnsi="Times New Roman"/>
          <w:sz w:val="22"/>
          <w:szCs w:val="22"/>
        </w:rPr>
        <w:t xml:space="preserve"> in conducting feasibility studies, benefit sharing policy and institutional assessments, and designing benefit sharing frameworks related to </w:t>
      </w:r>
      <w:r w:rsidRPr="006A66DC">
        <w:rPr>
          <w:rFonts w:ascii="Times New Roman" w:hAnsi="Times New Roman"/>
          <w:sz w:val="22"/>
          <w:szCs w:val="22"/>
        </w:rPr>
        <w:t>community-based natural resource management</w:t>
      </w:r>
      <w:r w:rsidRPr="00CD3C44">
        <w:rPr>
          <w:rFonts w:ascii="Times New Roman" w:hAnsi="Times New Roman"/>
          <w:sz w:val="22"/>
          <w:szCs w:val="22"/>
        </w:rPr>
        <w:t xml:space="preserve">, </w:t>
      </w:r>
      <w:r w:rsidRPr="006A66DC">
        <w:rPr>
          <w:rFonts w:ascii="Times New Roman" w:hAnsi="Times New Roman"/>
          <w:sz w:val="22"/>
          <w:szCs w:val="22"/>
        </w:rPr>
        <w:t>ecotourism</w:t>
      </w:r>
      <w:r w:rsidRPr="00CD3C44">
        <w:rPr>
          <w:rFonts w:ascii="Times New Roman" w:hAnsi="Times New Roman"/>
          <w:sz w:val="22"/>
          <w:szCs w:val="22"/>
        </w:rPr>
        <w:t xml:space="preserve">, or </w:t>
      </w:r>
      <w:r w:rsidRPr="006A66DC">
        <w:rPr>
          <w:rFonts w:ascii="Times New Roman" w:hAnsi="Times New Roman"/>
          <w:sz w:val="22"/>
          <w:szCs w:val="22"/>
        </w:rPr>
        <w:t>non-timber forest product (NTFP) value chains</w:t>
      </w:r>
      <w:r w:rsidRPr="00CD3C44">
        <w:rPr>
          <w:rFonts w:ascii="Times New Roman" w:hAnsi="Times New Roman"/>
          <w:sz w:val="22"/>
          <w:szCs w:val="22"/>
        </w:rPr>
        <w:t>.</w:t>
      </w:r>
    </w:p>
    <w:p w14:paraId="78010D64" w14:textId="77777777" w:rsidR="00C300FD" w:rsidRPr="00CD3C44" w:rsidRDefault="00C300FD" w:rsidP="00C300FD">
      <w:pPr>
        <w:pStyle w:val="CommentText"/>
        <w:numPr>
          <w:ilvl w:val="0"/>
          <w:numId w:val="1"/>
        </w:numPr>
        <w:spacing w:after="200"/>
        <w:ind w:left="720"/>
        <w:jc w:val="both"/>
        <w:rPr>
          <w:rFonts w:ascii="Times New Roman" w:hAnsi="Times New Roman"/>
          <w:sz w:val="22"/>
          <w:szCs w:val="22"/>
        </w:rPr>
      </w:pPr>
      <w:r w:rsidRPr="006A66DC">
        <w:rPr>
          <w:rFonts w:ascii="Times New Roman" w:hAnsi="Times New Roman"/>
          <w:sz w:val="22"/>
          <w:szCs w:val="22"/>
        </w:rPr>
        <w:t>Proven experience working with government agencies</w:t>
      </w:r>
      <w:r w:rsidRPr="00CD3C44">
        <w:rPr>
          <w:rFonts w:ascii="Times New Roman" w:hAnsi="Times New Roman"/>
          <w:sz w:val="22"/>
          <w:szCs w:val="22"/>
        </w:rPr>
        <w:t xml:space="preserve"> on assignments related to </w:t>
      </w:r>
      <w:r w:rsidRPr="006A66DC">
        <w:rPr>
          <w:rFonts w:ascii="Times New Roman" w:hAnsi="Times New Roman"/>
          <w:sz w:val="22"/>
          <w:szCs w:val="22"/>
        </w:rPr>
        <w:t>environmental governance, forestry, wetland conservation</w:t>
      </w:r>
      <w:r w:rsidRPr="00CD3C44">
        <w:rPr>
          <w:rFonts w:ascii="Times New Roman" w:hAnsi="Times New Roman"/>
          <w:sz w:val="22"/>
          <w:szCs w:val="22"/>
        </w:rPr>
        <w:t>, or rural development, preferably with involvement in participatory or community-focused initiatives.</w:t>
      </w:r>
    </w:p>
    <w:p w14:paraId="5B6BAB1D" w14:textId="77777777" w:rsidR="00C300FD" w:rsidRPr="00CD3C44" w:rsidRDefault="00C300FD" w:rsidP="00C300FD">
      <w:pPr>
        <w:pStyle w:val="CommentText"/>
        <w:numPr>
          <w:ilvl w:val="0"/>
          <w:numId w:val="1"/>
        </w:numPr>
        <w:spacing w:after="200"/>
        <w:ind w:left="720"/>
        <w:jc w:val="both"/>
        <w:rPr>
          <w:rFonts w:ascii="Times New Roman" w:hAnsi="Times New Roman"/>
          <w:sz w:val="22"/>
          <w:szCs w:val="22"/>
        </w:rPr>
      </w:pPr>
      <w:r w:rsidRPr="006A66DC">
        <w:rPr>
          <w:rFonts w:ascii="Times New Roman" w:hAnsi="Times New Roman"/>
          <w:sz w:val="22"/>
          <w:szCs w:val="22"/>
        </w:rPr>
        <w:t>Experience collaborating with international organizations or donor-funded projects</w:t>
      </w:r>
      <w:r w:rsidRPr="00CD3C44">
        <w:rPr>
          <w:rFonts w:ascii="Times New Roman" w:hAnsi="Times New Roman"/>
          <w:sz w:val="22"/>
          <w:szCs w:val="22"/>
        </w:rPr>
        <w:t xml:space="preserve"> (e.g. World Bank, UNDP, EU, GEF) will be considered a strong asset, particularly in the context of sustainability, community benefits, or conservation-based development.</w:t>
      </w:r>
    </w:p>
    <w:p w14:paraId="4C907198" w14:textId="77777777" w:rsidR="00C300FD" w:rsidRPr="00CD3C44" w:rsidRDefault="00C300FD" w:rsidP="00C300FD">
      <w:pPr>
        <w:pStyle w:val="CommentText"/>
        <w:numPr>
          <w:ilvl w:val="0"/>
          <w:numId w:val="1"/>
        </w:numPr>
        <w:spacing w:after="200"/>
        <w:ind w:left="720"/>
        <w:jc w:val="both"/>
        <w:rPr>
          <w:rFonts w:ascii="Times New Roman" w:hAnsi="Times New Roman"/>
          <w:sz w:val="22"/>
          <w:szCs w:val="22"/>
        </w:rPr>
      </w:pPr>
      <w:r w:rsidRPr="00CD3C44">
        <w:rPr>
          <w:rFonts w:ascii="Times New Roman" w:hAnsi="Times New Roman"/>
          <w:sz w:val="22"/>
          <w:szCs w:val="22"/>
        </w:rPr>
        <w:t xml:space="preserve">Demonstrated ability to </w:t>
      </w:r>
      <w:r w:rsidRPr="006A66DC">
        <w:rPr>
          <w:rFonts w:ascii="Times New Roman" w:hAnsi="Times New Roman"/>
          <w:sz w:val="22"/>
          <w:szCs w:val="22"/>
        </w:rPr>
        <w:t>engage diverse stakeholders</w:t>
      </w:r>
      <w:r w:rsidRPr="00CD3C44">
        <w:rPr>
          <w:rFonts w:ascii="Times New Roman" w:hAnsi="Times New Roman"/>
          <w:sz w:val="22"/>
          <w:szCs w:val="22"/>
        </w:rPr>
        <w:t>, including local communities, civil society organizations, and public institutions, through inclusive and participatory methodologies.</w:t>
      </w:r>
    </w:p>
    <w:p w14:paraId="5C62A9EF" w14:textId="77777777" w:rsidR="00C300FD" w:rsidRPr="00CD3C44" w:rsidRDefault="00C300FD" w:rsidP="00C300FD">
      <w:pPr>
        <w:pStyle w:val="CommentText"/>
        <w:numPr>
          <w:ilvl w:val="0"/>
          <w:numId w:val="1"/>
        </w:numPr>
        <w:spacing w:after="200"/>
        <w:ind w:left="720"/>
        <w:jc w:val="both"/>
        <w:rPr>
          <w:rFonts w:ascii="Times New Roman" w:hAnsi="Times New Roman"/>
          <w:sz w:val="22"/>
          <w:szCs w:val="22"/>
        </w:rPr>
      </w:pPr>
      <w:r w:rsidRPr="006A66DC">
        <w:rPr>
          <w:rFonts w:ascii="Times New Roman" w:hAnsi="Times New Roman"/>
          <w:sz w:val="22"/>
          <w:szCs w:val="22"/>
        </w:rPr>
        <w:t>Capacity to mobilize a multidisciplinary team</w:t>
      </w:r>
      <w:r w:rsidRPr="00CD3C44">
        <w:rPr>
          <w:rFonts w:ascii="Times New Roman" w:hAnsi="Times New Roman"/>
          <w:sz w:val="22"/>
          <w:szCs w:val="22"/>
        </w:rPr>
        <w:t xml:space="preserve"> with appropriate expertise in environmental, legal, social, and economic dimensions of the assignment. </w:t>
      </w:r>
    </w:p>
    <w:p w14:paraId="501E2E3C" w14:textId="77777777" w:rsidR="00C300FD" w:rsidRPr="00CD3C44" w:rsidRDefault="00C300FD" w:rsidP="00C300FD">
      <w:pPr>
        <w:pStyle w:val="CommentText"/>
        <w:numPr>
          <w:ilvl w:val="0"/>
          <w:numId w:val="1"/>
        </w:numPr>
        <w:spacing w:after="200"/>
        <w:ind w:left="720"/>
        <w:jc w:val="both"/>
        <w:rPr>
          <w:rFonts w:ascii="Times New Roman" w:hAnsi="Times New Roman"/>
          <w:sz w:val="22"/>
          <w:szCs w:val="22"/>
        </w:rPr>
      </w:pPr>
      <w:r w:rsidRPr="006A66DC">
        <w:rPr>
          <w:rFonts w:ascii="Times New Roman" w:hAnsi="Times New Roman"/>
          <w:sz w:val="22"/>
          <w:szCs w:val="22"/>
        </w:rPr>
        <w:t xml:space="preserve">Proven experiences working in Armenia and/or CIS countries. </w:t>
      </w:r>
    </w:p>
    <w:p w14:paraId="37585291" w14:textId="77777777" w:rsidR="00BB47AF" w:rsidRDefault="00BB47AF" w:rsidP="00916E24">
      <w:pPr>
        <w:suppressAutoHyphens/>
        <w:jc w:val="both"/>
        <w:rPr>
          <w:rFonts w:ascii="Times New Roman" w:hAnsi="Times New Roman"/>
          <w:spacing w:val="-2"/>
          <w:sz w:val="24"/>
        </w:rPr>
      </w:pPr>
    </w:p>
    <w:p w14:paraId="0B480E15" w14:textId="77777777" w:rsidR="00BB47AF" w:rsidRDefault="00BB47AF" w:rsidP="00BB47AF">
      <w:pPr>
        <w:suppressAutoHyphens/>
        <w:jc w:val="both"/>
        <w:rPr>
          <w:rFonts w:ascii="Times New Roman" w:hAnsi="Times New Roman"/>
          <w:spacing w:val="-2"/>
          <w:sz w:val="24"/>
          <w:szCs w:val="24"/>
        </w:rPr>
      </w:pPr>
      <w:r w:rsidRPr="000A5D81">
        <w:rPr>
          <w:rFonts w:ascii="Times New Roman" w:hAnsi="Times New Roman"/>
          <w:spacing w:val="-2"/>
          <w:sz w:val="24"/>
          <w:szCs w:val="24"/>
        </w:rPr>
        <w:t>Key Experts, whose requirements are specified in the TOR, will not be evaluated at this stage.</w:t>
      </w:r>
    </w:p>
    <w:p w14:paraId="44EB206F" w14:textId="77777777" w:rsidR="00BB47AF" w:rsidRDefault="00BB47AF" w:rsidP="00916E24">
      <w:pPr>
        <w:suppressAutoHyphens/>
        <w:jc w:val="both"/>
        <w:rPr>
          <w:rFonts w:ascii="Times New Roman" w:hAnsi="Times New Roman"/>
          <w:spacing w:val="-2"/>
          <w:sz w:val="24"/>
        </w:rPr>
      </w:pPr>
    </w:p>
    <w:p w14:paraId="0CD2C822" w14:textId="77777777" w:rsidR="00C300FD" w:rsidRPr="002D07F7" w:rsidRDefault="00C300FD" w:rsidP="00C300FD">
      <w:pPr>
        <w:suppressAutoHyphens/>
        <w:jc w:val="both"/>
        <w:rPr>
          <w:rFonts w:ascii="Times New Roman" w:hAnsi="Times New Roman"/>
          <w:spacing w:val="-2"/>
          <w:sz w:val="24"/>
          <w:szCs w:val="24"/>
        </w:rPr>
      </w:pPr>
      <w:r w:rsidRPr="002D07F7">
        <w:rPr>
          <w:rFonts w:ascii="Times New Roman" w:hAnsi="Times New Roman"/>
          <w:spacing w:val="-2"/>
          <w:sz w:val="24"/>
          <w:szCs w:val="24"/>
        </w:rPr>
        <w:t xml:space="preserve">The attention of interested Consultants is drawn to Section III, paragraphs, 3.14, 3.16, and 3.17 of the World Bank’s “Procurement Regulations for IPF Borrowers” </w:t>
      </w:r>
      <w:r w:rsidRPr="002D07F7">
        <w:rPr>
          <w:rFonts w:ascii="Times New Roman" w:hAnsi="Times New Roman"/>
          <w:sz w:val="24"/>
          <w:szCs w:val="24"/>
        </w:rPr>
        <w:t xml:space="preserve">September 2023 </w:t>
      </w:r>
      <w:r w:rsidRPr="002D07F7">
        <w:rPr>
          <w:rFonts w:ascii="Times New Roman" w:hAnsi="Times New Roman"/>
          <w:spacing w:val="-2"/>
          <w:sz w:val="24"/>
          <w:szCs w:val="24"/>
        </w:rPr>
        <w:t xml:space="preserve">(“Procurement Regulations”), setting forth the World Bank’s policy on conflict of interest.  </w:t>
      </w:r>
    </w:p>
    <w:p w14:paraId="451C90BD" w14:textId="77777777" w:rsidR="00E07E32" w:rsidRDefault="00E07E32" w:rsidP="00916E24">
      <w:pPr>
        <w:suppressAutoHyphens/>
        <w:jc w:val="both"/>
        <w:rPr>
          <w:rFonts w:ascii="Times New Roman" w:hAnsi="Times New Roman"/>
          <w:spacing w:val="-2"/>
          <w:sz w:val="24"/>
        </w:rPr>
      </w:pPr>
    </w:p>
    <w:p w14:paraId="73E974B4" w14:textId="77777777" w:rsidR="00F17486" w:rsidRPr="00095418" w:rsidRDefault="009830E4" w:rsidP="00C300FD">
      <w:pPr>
        <w:jc w:val="both"/>
        <w:rPr>
          <w:rFonts w:ascii="Calibri" w:hAnsi="Calibri" w:cs="Calibri"/>
          <w:szCs w:val="22"/>
        </w:rPr>
      </w:pPr>
      <w:r>
        <w:rPr>
          <w:rFonts w:ascii="Times New Roman" w:hAnsi="Times New Roman"/>
          <w:spacing w:val="-2"/>
          <w:sz w:val="24"/>
        </w:rPr>
        <w:t xml:space="preserve">Consultants may associate </w:t>
      </w:r>
      <w:r w:rsidR="006F3706">
        <w:rPr>
          <w:rFonts w:ascii="Times New Roman" w:hAnsi="Times New Roman"/>
          <w:spacing w:val="-2"/>
          <w:sz w:val="24"/>
        </w:rPr>
        <w:t xml:space="preserve">with other firms </w:t>
      </w:r>
      <w:r>
        <w:rPr>
          <w:rFonts w:ascii="Times New Roman" w:hAnsi="Times New Roman"/>
          <w:spacing w:val="-2"/>
          <w:sz w:val="24"/>
        </w:rPr>
        <w:t>to enhance their qualifications</w:t>
      </w:r>
      <w:r w:rsidR="00095418" w:rsidRPr="001C4752">
        <w:rPr>
          <w:rFonts w:ascii="Times New Roman" w:hAnsi="Times New Roman"/>
          <w:sz w:val="24"/>
          <w:szCs w:val="24"/>
        </w:rPr>
        <w:t xml:space="preserve">, but should </w:t>
      </w:r>
      <w:r w:rsidR="004C3F92">
        <w:rPr>
          <w:rFonts w:ascii="Times New Roman" w:hAnsi="Times New Roman"/>
          <w:sz w:val="24"/>
          <w:szCs w:val="24"/>
        </w:rPr>
        <w:t xml:space="preserve">indicate </w:t>
      </w:r>
      <w:r w:rsidR="00095418" w:rsidRPr="001C4752">
        <w:rPr>
          <w:rFonts w:ascii="Times New Roman" w:hAnsi="Times New Roman"/>
          <w:sz w:val="24"/>
          <w:szCs w:val="24"/>
        </w:rPr>
        <w:t xml:space="preserve">clearly whether the association is in the form of a </w:t>
      </w:r>
      <w:r w:rsidR="00684E8F">
        <w:rPr>
          <w:rFonts w:ascii="Times New Roman" w:hAnsi="Times New Roman"/>
          <w:sz w:val="24"/>
          <w:szCs w:val="24"/>
        </w:rPr>
        <w:t>j</w:t>
      </w:r>
      <w:r w:rsidR="00095418" w:rsidRPr="001C4752">
        <w:rPr>
          <w:rFonts w:ascii="Times New Roman" w:hAnsi="Times New Roman"/>
          <w:sz w:val="24"/>
          <w:szCs w:val="24"/>
        </w:rPr>
        <w:t>oint</w:t>
      </w:r>
      <w:r w:rsidR="0092546E">
        <w:rPr>
          <w:rFonts w:ascii="Times New Roman" w:hAnsi="Times New Roman"/>
          <w:sz w:val="24"/>
          <w:szCs w:val="24"/>
        </w:rPr>
        <w:t xml:space="preserve"> </w:t>
      </w:r>
      <w:r w:rsidR="00684E8F">
        <w:rPr>
          <w:rFonts w:ascii="Times New Roman" w:hAnsi="Times New Roman"/>
          <w:sz w:val="24"/>
          <w:szCs w:val="24"/>
        </w:rPr>
        <w:t>v</w:t>
      </w:r>
      <w:r w:rsidR="00095418" w:rsidRPr="001C4752">
        <w:rPr>
          <w:rFonts w:ascii="Times New Roman" w:hAnsi="Times New Roman"/>
          <w:sz w:val="24"/>
          <w:szCs w:val="24"/>
        </w:rPr>
        <w:t xml:space="preserve">enture </w:t>
      </w:r>
      <w:r w:rsidR="004C3F92">
        <w:rPr>
          <w:rFonts w:ascii="Times New Roman" w:hAnsi="Times New Roman"/>
          <w:sz w:val="24"/>
          <w:szCs w:val="24"/>
        </w:rPr>
        <w:t>and/</w:t>
      </w:r>
      <w:r w:rsidR="00095418" w:rsidRPr="001C4752">
        <w:rPr>
          <w:rFonts w:ascii="Times New Roman" w:hAnsi="Times New Roman"/>
          <w:sz w:val="24"/>
          <w:szCs w:val="24"/>
        </w:rPr>
        <w:t xml:space="preserve">or </w:t>
      </w:r>
      <w:r w:rsidR="004C3F92">
        <w:rPr>
          <w:rFonts w:ascii="Times New Roman" w:hAnsi="Times New Roman"/>
          <w:sz w:val="24"/>
          <w:szCs w:val="24"/>
        </w:rPr>
        <w:t>a</w:t>
      </w:r>
      <w:r w:rsidR="00095418" w:rsidRPr="001C4752">
        <w:rPr>
          <w:rFonts w:ascii="Times New Roman" w:hAnsi="Times New Roman"/>
          <w:sz w:val="24"/>
          <w:szCs w:val="24"/>
        </w:rPr>
        <w:t xml:space="preserve"> </w:t>
      </w:r>
      <w:r w:rsidR="00BD14B2">
        <w:rPr>
          <w:rFonts w:ascii="Times New Roman" w:hAnsi="Times New Roman"/>
          <w:sz w:val="24"/>
          <w:szCs w:val="24"/>
        </w:rPr>
        <w:t>sub-consultancy</w:t>
      </w:r>
      <w:r w:rsidR="00095418" w:rsidRPr="001C4752">
        <w:rPr>
          <w:rFonts w:ascii="Times New Roman" w:hAnsi="Times New Roman"/>
          <w:sz w:val="24"/>
          <w:szCs w:val="24"/>
        </w:rPr>
        <w:t xml:space="preserve">. In the case of a </w:t>
      </w:r>
      <w:r w:rsidR="0092546E">
        <w:rPr>
          <w:rFonts w:ascii="Times New Roman" w:hAnsi="Times New Roman"/>
          <w:sz w:val="24"/>
          <w:szCs w:val="24"/>
        </w:rPr>
        <w:t>j</w:t>
      </w:r>
      <w:r w:rsidR="00095418" w:rsidRPr="001C4752">
        <w:rPr>
          <w:rFonts w:ascii="Times New Roman" w:hAnsi="Times New Roman"/>
          <w:sz w:val="24"/>
          <w:szCs w:val="24"/>
        </w:rPr>
        <w:t xml:space="preserve">oint </w:t>
      </w:r>
      <w:r w:rsidR="00DD7362">
        <w:rPr>
          <w:rFonts w:ascii="Times New Roman" w:hAnsi="Times New Roman"/>
          <w:sz w:val="24"/>
          <w:szCs w:val="24"/>
        </w:rPr>
        <w:t>v</w:t>
      </w:r>
      <w:r w:rsidR="00095418" w:rsidRPr="001C4752">
        <w:rPr>
          <w:rFonts w:ascii="Times New Roman" w:hAnsi="Times New Roman"/>
          <w:sz w:val="24"/>
          <w:szCs w:val="24"/>
        </w:rPr>
        <w:t xml:space="preserve">enture, all </w:t>
      </w:r>
      <w:r w:rsidR="00DF4F57" w:rsidRPr="001C4752">
        <w:rPr>
          <w:rFonts w:ascii="Times New Roman" w:hAnsi="Times New Roman"/>
          <w:sz w:val="24"/>
          <w:szCs w:val="24"/>
        </w:rPr>
        <w:t xml:space="preserve">the partners in </w:t>
      </w:r>
      <w:r w:rsidR="00DD7362">
        <w:rPr>
          <w:rFonts w:ascii="Times New Roman" w:hAnsi="Times New Roman"/>
          <w:sz w:val="24"/>
          <w:szCs w:val="24"/>
        </w:rPr>
        <w:t xml:space="preserve">the joint venture </w:t>
      </w:r>
      <w:r w:rsidR="00DF4F57" w:rsidRPr="001C4752">
        <w:rPr>
          <w:rFonts w:ascii="Times New Roman" w:hAnsi="Times New Roman"/>
          <w:sz w:val="24"/>
          <w:szCs w:val="24"/>
        </w:rPr>
        <w:t>shall be jointly and severally liable for the entire contract</w:t>
      </w:r>
      <w:r w:rsidR="00A90DFA">
        <w:rPr>
          <w:rFonts w:ascii="Times New Roman" w:hAnsi="Times New Roman"/>
          <w:sz w:val="24"/>
          <w:szCs w:val="24"/>
        </w:rPr>
        <w:t>,</w:t>
      </w:r>
      <w:r w:rsidR="00DF4F57" w:rsidRPr="001C4752">
        <w:rPr>
          <w:rFonts w:ascii="Times New Roman" w:hAnsi="Times New Roman"/>
          <w:sz w:val="24"/>
          <w:szCs w:val="24"/>
        </w:rPr>
        <w:t xml:space="preserve"> if selected.</w:t>
      </w:r>
    </w:p>
    <w:p w14:paraId="5E2F199F" w14:textId="77777777" w:rsidR="00F17486" w:rsidRDefault="00F17486" w:rsidP="00916E24">
      <w:pPr>
        <w:suppressAutoHyphens/>
        <w:jc w:val="both"/>
        <w:rPr>
          <w:rFonts w:ascii="Times New Roman" w:hAnsi="Times New Roman"/>
          <w:spacing w:val="-2"/>
          <w:sz w:val="24"/>
        </w:rPr>
      </w:pPr>
    </w:p>
    <w:p w14:paraId="4FF6C8E5" w14:textId="3D10F2D1"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C300FD" w:rsidRPr="00C300FD">
        <w:rPr>
          <w:rFonts w:ascii="Times New Roman" w:hAnsi="Times New Roman"/>
          <w:spacing w:val="-2"/>
          <w:sz w:val="24"/>
        </w:rPr>
        <w:t xml:space="preserve">Consultant Qualification Selection </w:t>
      </w:r>
      <w:r w:rsidR="00E07E32">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4985D4C1" w14:textId="77777777" w:rsidR="00785CA1" w:rsidRDefault="00785CA1">
      <w:pPr>
        <w:suppressAutoHyphens/>
        <w:rPr>
          <w:rFonts w:ascii="Times New Roman" w:hAnsi="Times New Roman"/>
          <w:spacing w:val="-2"/>
          <w:sz w:val="24"/>
        </w:rPr>
      </w:pPr>
    </w:p>
    <w:p w14:paraId="6A7A771B" w14:textId="77777777" w:rsidR="00C300FD" w:rsidRPr="007454B1" w:rsidRDefault="00C300FD" w:rsidP="00C300FD">
      <w:pPr>
        <w:jc w:val="both"/>
        <w:rPr>
          <w:rFonts w:ascii="Times New Roman" w:hAnsi="Times New Roman"/>
          <w:sz w:val="24"/>
          <w:szCs w:val="24"/>
        </w:rPr>
      </w:pPr>
      <w:r w:rsidRPr="007454B1">
        <w:rPr>
          <w:rFonts w:ascii="Times New Roman" w:hAnsi="Times New Roman"/>
          <w:sz w:val="24"/>
          <w:szCs w:val="24"/>
        </w:rPr>
        <w:t>Further information can be obtained at the address below during office hours (09:00-18:00).</w:t>
      </w:r>
    </w:p>
    <w:p w14:paraId="77383720" w14:textId="77777777" w:rsidR="00C300FD" w:rsidRDefault="00C300FD" w:rsidP="00C300FD">
      <w:pPr>
        <w:suppressAutoHyphens/>
        <w:rPr>
          <w:rFonts w:ascii="Times New Roman" w:hAnsi="Times New Roman"/>
          <w:spacing w:val="-2"/>
          <w:sz w:val="24"/>
        </w:rPr>
      </w:pPr>
    </w:p>
    <w:p w14:paraId="42A7AB2E" w14:textId="24D35D80" w:rsidR="00C300FD" w:rsidRDefault="00C300FD" w:rsidP="00C300FD">
      <w:pPr>
        <w:suppressAutoHyphens/>
        <w:rPr>
          <w:rFonts w:ascii="Times New Roman" w:hAnsi="Times New Roman"/>
          <w:spacing w:val="-2"/>
          <w:sz w:val="24"/>
        </w:rPr>
      </w:pPr>
      <w:r>
        <w:rPr>
          <w:rFonts w:ascii="Times New Roman" w:hAnsi="Times New Roman"/>
          <w:spacing w:val="-2"/>
          <w:sz w:val="24"/>
        </w:rPr>
        <w:t xml:space="preserve">Expressions of interest must be delivered in a written form to the address </w:t>
      </w:r>
      <w:r w:rsidRPr="001D70EB">
        <w:rPr>
          <w:rFonts w:ascii="Times New Roman" w:hAnsi="Times New Roman"/>
          <w:spacing w:val="-2"/>
          <w:sz w:val="24"/>
        </w:rPr>
        <w:t xml:space="preserve">below </w:t>
      </w:r>
      <w:r w:rsidRPr="007454B1">
        <w:rPr>
          <w:rFonts w:ascii="Times New Roman" w:hAnsi="Times New Roman"/>
          <w:sz w:val="24"/>
          <w:szCs w:val="24"/>
        </w:rPr>
        <w:t xml:space="preserve">via e-mail NO later than </w:t>
      </w:r>
      <w:bookmarkStart w:id="0" w:name="_Hlk189658588"/>
      <w:r>
        <w:rPr>
          <w:rFonts w:ascii="Times New Roman" w:hAnsi="Times New Roman"/>
          <w:sz w:val="24"/>
          <w:szCs w:val="24"/>
        </w:rPr>
        <w:t xml:space="preserve">April </w:t>
      </w:r>
      <w:r w:rsidR="00394EAA">
        <w:rPr>
          <w:rFonts w:ascii="Times New Roman" w:hAnsi="Times New Roman"/>
          <w:sz w:val="24"/>
          <w:szCs w:val="24"/>
        </w:rPr>
        <w:t>2</w:t>
      </w:r>
      <w:r w:rsidR="00EF15B3">
        <w:rPr>
          <w:rFonts w:ascii="Times New Roman" w:hAnsi="Times New Roman"/>
          <w:sz w:val="24"/>
          <w:szCs w:val="24"/>
        </w:rPr>
        <w:t>3</w:t>
      </w:r>
      <w:r w:rsidRPr="005719E2">
        <w:rPr>
          <w:rFonts w:ascii="Times New Roman" w:hAnsi="Times New Roman"/>
          <w:sz w:val="24"/>
          <w:szCs w:val="24"/>
        </w:rPr>
        <w:t>, 2025</w:t>
      </w:r>
      <w:bookmarkEnd w:id="0"/>
      <w:r>
        <w:rPr>
          <w:rFonts w:ascii="Times New Roman" w:hAnsi="Times New Roman"/>
          <w:sz w:val="24"/>
          <w:szCs w:val="24"/>
        </w:rPr>
        <w:t xml:space="preserve">, </w:t>
      </w:r>
      <w:r w:rsidRPr="005719E2">
        <w:rPr>
          <w:rFonts w:ascii="Times New Roman" w:hAnsi="Times New Roman"/>
          <w:sz w:val="24"/>
          <w:szCs w:val="24"/>
        </w:rPr>
        <w:t>18:00</w:t>
      </w:r>
      <w:r>
        <w:rPr>
          <w:rFonts w:ascii="Times New Roman" w:hAnsi="Times New Roman"/>
          <w:sz w:val="24"/>
          <w:szCs w:val="24"/>
        </w:rPr>
        <w:t>.</w:t>
      </w:r>
    </w:p>
    <w:p w14:paraId="355ED48F" w14:textId="77777777" w:rsidR="00C300FD" w:rsidRPr="00F54002" w:rsidRDefault="00C300FD" w:rsidP="00C300FD">
      <w:pPr>
        <w:ind w:right="-334"/>
        <w:rPr>
          <w:rFonts w:ascii="Times New Roman" w:hAnsi="Times New Roman"/>
          <w:sz w:val="24"/>
          <w:szCs w:val="24"/>
        </w:rPr>
      </w:pPr>
    </w:p>
    <w:p w14:paraId="120D4B6B" w14:textId="77777777" w:rsidR="00C300FD" w:rsidRPr="00F54002" w:rsidRDefault="00C300FD" w:rsidP="00C300FD">
      <w:pPr>
        <w:jc w:val="both"/>
        <w:rPr>
          <w:rFonts w:ascii="Times New Roman" w:hAnsi="Times New Roman"/>
          <w:sz w:val="24"/>
          <w:szCs w:val="24"/>
        </w:rPr>
      </w:pPr>
      <w:r w:rsidRPr="00F54002">
        <w:rPr>
          <w:rFonts w:ascii="Times New Roman" w:hAnsi="Times New Roman"/>
          <w:sz w:val="24"/>
          <w:szCs w:val="24"/>
        </w:rPr>
        <w:t>Environmental Project Implementation Unit</w:t>
      </w:r>
    </w:p>
    <w:p w14:paraId="2312F6B4" w14:textId="77777777" w:rsidR="00C300FD" w:rsidRPr="00F54002" w:rsidRDefault="00C300FD" w:rsidP="00C300FD">
      <w:pPr>
        <w:jc w:val="both"/>
        <w:rPr>
          <w:rFonts w:ascii="Times New Roman" w:hAnsi="Times New Roman"/>
          <w:sz w:val="24"/>
          <w:szCs w:val="24"/>
        </w:rPr>
      </w:pPr>
      <w:r w:rsidRPr="00F54002">
        <w:rPr>
          <w:rFonts w:ascii="Times New Roman" w:hAnsi="Times New Roman"/>
          <w:sz w:val="24"/>
          <w:szCs w:val="24"/>
        </w:rPr>
        <w:t>Attn: Armen Yesoyan (Acting Director of EPIU)</w:t>
      </w:r>
    </w:p>
    <w:p w14:paraId="298F1F06" w14:textId="77777777" w:rsidR="00C300FD" w:rsidRPr="00F54002" w:rsidRDefault="00C300FD" w:rsidP="00C300FD">
      <w:pPr>
        <w:jc w:val="both"/>
        <w:rPr>
          <w:rFonts w:ascii="Times New Roman" w:hAnsi="Times New Roman"/>
          <w:sz w:val="24"/>
          <w:szCs w:val="24"/>
        </w:rPr>
      </w:pPr>
      <w:r w:rsidRPr="00F54002">
        <w:rPr>
          <w:rFonts w:ascii="Times New Roman" w:hAnsi="Times New Roman"/>
          <w:sz w:val="24"/>
          <w:szCs w:val="24"/>
        </w:rPr>
        <w:t>65A Tigran Mets Ave., 3rd fl.</w:t>
      </w:r>
    </w:p>
    <w:p w14:paraId="72A5F587" w14:textId="77777777" w:rsidR="00C300FD" w:rsidRPr="00F54002" w:rsidRDefault="00C300FD" w:rsidP="00C300FD">
      <w:pPr>
        <w:jc w:val="both"/>
        <w:rPr>
          <w:rFonts w:ascii="Times New Roman" w:hAnsi="Times New Roman"/>
          <w:sz w:val="24"/>
          <w:szCs w:val="24"/>
        </w:rPr>
      </w:pPr>
      <w:r w:rsidRPr="00F54002">
        <w:rPr>
          <w:rFonts w:ascii="Times New Roman" w:hAnsi="Times New Roman"/>
          <w:sz w:val="24"/>
          <w:szCs w:val="24"/>
        </w:rPr>
        <w:t>Yerevan 0008, Armenia</w:t>
      </w:r>
    </w:p>
    <w:p w14:paraId="63C93FC4" w14:textId="77777777" w:rsidR="00C300FD" w:rsidRPr="00F54002" w:rsidRDefault="00C300FD" w:rsidP="00C300FD">
      <w:pPr>
        <w:jc w:val="both"/>
        <w:rPr>
          <w:rFonts w:ascii="Times New Roman" w:hAnsi="Times New Roman"/>
          <w:sz w:val="24"/>
          <w:szCs w:val="24"/>
        </w:rPr>
      </w:pPr>
      <w:r w:rsidRPr="00F54002">
        <w:rPr>
          <w:rFonts w:ascii="Times New Roman" w:hAnsi="Times New Roman"/>
          <w:sz w:val="24"/>
          <w:szCs w:val="24"/>
        </w:rPr>
        <w:t>Tel: +374 96 693 911</w:t>
      </w:r>
    </w:p>
    <w:p w14:paraId="2C061EFC" w14:textId="77777777" w:rsidR="00C300FD" w:rsidRDefault="00C300FD" w:rsidP="00C300FD">
      <w:pPr>
        <w:jc w:val="both"/>
        <w:rPr>
          <w:rFonts w:ascii="Times New Roman" w:hAnsi="Times New Roman"/>
          <w:sz w:val="24"/>
          <w:szCs w:val="24"/>
        </w:rPr>
        <w:sectPr w:rsidR="00C300FD" w:rsidSect="008A4AA7">
          <w:headerReference w:type="default" r:id="rId8"/>
          <w:endnotePr>
            <w:numFmt w:val="decimal"/>
          </w:endnotePr>
          <w:pgSz w:w="12240" w:h="15840"/>
          <w:pgMar w:top="1440" w:right="1800" w:bottom="1440" w:left="1800" w:header="720" w:footer="720" w:gutter="0"/>
          <w:pgNumType w:start="1"/>
          <w:cols w:space="720"/>
          <w:noEndnote/>
        </w:sectPr>
      </w:pPr>
      <w:r w:rsidRPr="00F54002">
        <w:rPr>
          <w:rFonts w:ascii="Times New Roman" w:hAnsi="Times New Roman"/>
          <w:sz w:val="24"/>
          <w:szCs w:val="24"/>
        </w:rPr>
        <w:t>E-mail: resiland.epiu@gmail.com</w:t>
      </w:r>
    </w:p>
    <w:p w14:paraId="01DF7574" w14:textId="77777777" w:rsidR="00C300FD" w:rsidRPr="00AC4E94" w:rsidRDefault="00C300FD" w:rsidP="00C300FD">
      <w:pPr>
        <w:suppressAutoHyphens/>
        <w:rPr>
          <w:rFonts w:ascii="Times New Roman" w:hAnsi="Times New Roman"/>
          <w:b/>
          <w:bCs/>
          <w:spacing w:val="-2"/>
          <w:sz w:val="24"/>
          <w:szCs w:val="24"/>
          <w:u w:val="single"/>
        </w:rPr>
      </w:pPr>
      <w:r w:rsidRPr="00AC4E94">
        <w:rPr>
          <w:rFonts w:ascii="Times New Roman" w:hAnsi="Times New Roman"/>
          <w:b/>
          <w:bCs/>
          <w:spacing w:val="-2"/>
          <w:sz w:val="24"/>
          <w:szCs w:val="24"/>
          <w:u w:val="single"/>
        </w:rPr>
        <w:lastRenderedPageBreak/>
        <w:t>ANNEX A</w:t>
      </w:r>
    </w:p>
    <w:p w14:paraId="2D438DF1" w14:textId="77777777" w:rsidR="00C300FD" w:rsidRDefault="00C300FD" w:rsidP="00C300FD">
      <w:pPr>
        <w:suppressAutoHyphens/>
        <w:rPr>
          <w:rFonts w:ascii="Times New Roman" w:hAnsi="Times New Roman"/>
          <w:b/>
          <w:bCs/>
          <w:spacing w:val="-2"/>
          <w:sz w:val="24"/>
          <w:szCs w:val="24"/>
          <w:u w:val="single"/>
        </w:rPr>
      </w:pPr>
    </w:p>
    <w:p w14:paraId="5BD5C1D8" w14:textId="77777777" w:rsidR="00684BCA" w:rsidRPr="00CD3C44" w:rsidRDefault="00684BCA" w:rsidP="00684BCA">
      <w:pPr>
        <w:spacing w:before="240"/>
        <w:jc w:val="center"/>
        <w:rPr>
          <w:rFonts w:ascii="Times New Roman" w:hAnsi="Times New Roman"/>
          <w:b/>
        </w:rPr>
      </w:pPr>
      <w:r w:rsidRPr="00CD3C44">
        <w:rPr>
          <w:rFonts w:ascii="Times New Roman" w:hAnsi="Times New Roman"/>
          <w:b/>
        </w:rPr>
        <w:t>RESILAND: ARMENIA RESILIENT LANDSCAPES PROJECT (P179988)</w:t>
      </w:r>
    </w:p>
    <w:p w14:paraId="327A74B4" w14:textId="77777777" w:rsidR="00684BCA" w:rsidRPr="00CD3C44" w:rsidRDefault="00684BCA" w:rsidP="00684BCA">
      <w:pPr>
        <w:spacing w:before="240"/>
        <w:jc w:val="center"/>
        <w:rPr>
          <w:rFonts w:ascii="Times New Roman" w:hAnsi="Times New Roman"/>
          <w:b/>
        </w:rPr>
      </w:pPr>
      <w:r w:rsidRPr="00CD3C44">
        <w:rPr>
          <w:rFonts w:ascii="Times New Roman" w:hAnsi="Times New Roman"/>
          <w:b/>
        </w:rPr>
        <w:t>TERMS OF REFERENCE</w:t>
      </w:r>
    </w:p>
    <w:p w14:paraId="1EDBF330" w14:textId="77777777" w:rsidR="00684BCA" w:rsidRPr="00CD3C44" w:rsidRDefault="00684BCA" w:rsidP="00684BCA">
      <w:pPr>
        <w:spacing w:before="240"/>
        <w:jc w:val="center"/>
        <w:rPr>
          <w:rFonts w:ascii="Times New Roman" w:hAnsi="Times New Roman"/>
          <w:b/>
        </w:rPr>
      </w:pPr>
      <w:r w:rsidRPr="00CD3C44">
        <w:rPr>
          <w:rFonts w:ascii="Times New Roman" w:hAnsi="Times New Roman"/>
          <w:b/>
        </w:rPr>
        <w:t>For</w:t>
      </w:r>
    </w:p>
    <w:p w14:paraId="770D2B16" w14:textId="77777777" w:rsidR="00684BCA" w:rsidRPr="00CD3C44" w:rsidRDefault="00684BCA" w:rsidP="00684BCA">
      <w:pPr>
        <w:spacing w:before="240"/>
        <w:jc w:val="center"/>
        <w:rPr>
          <w:rFonts w:ascii="Times New Roman" w:hAnsi="Times New Roman"/>
          <w:b/>
        </w:rPr>
      </w:pPr>
      <w:r w:rsidRPr="00CD3C44">
        <w:rPr>
          <w:rFonts w:ascii="Times New Roman" w:hAnsi="Times New Roman"/>
          <w:b/>
        </w:rPr>
        <w:t>Consulting Services</w:t>
      </w:r>
    </w:p>
    <w:p w14:paraId="4F3AE31A" w14:textId="77777777" w:rsidR="00684BCA" w:rsidRPr="00CD3C44" w:rsidRDefault="00684BCA" w:rsidP="00684BCA">
      <w:pPr>
        <w:spacing w:before="240"/>
        <w:jc w:val="center"/>
        <w:rPr>
          <w:rFonts w:ascii="Times New Roman" w:hAnsi="Times New Roman"/>
          <w:b/>
        </w:rPr>
      </w:pPr>
      <w:r w:rsidRPr="00CD3C44">
        <w:rPr>
          <w:rFonts w:ascii="Times New Roman" w:hAnsi="Times New Roman"/>
          <w:b/>
        </w:rPr>
        <w:t>Feasibility study for developing benefit sharing framework to enhance the benefits of communities</w:t>
      </w:r>
    </w:p>
    <w:p w14:paraId="21273CE1" w14:textId="77777777" w:rsidR="00684BCA" w:rsidRPr="00CD3C44" w:rsidRDefault="00684BCA" w:rsidP="00684BCA">
      <w:pPr>
        <w:pStyle w:val="ListParagraph"/>
        <w:numPr>
          <w:ilvl w:val="0"/>
          <w:numId w:val="2"/>
        </w:numPr>
        <w:spacing w:before="240"/>
        <w:jc w:val="both"/>
        <w:rPr>
          <w:rFonts w:ascii="Times New Roman" w:hAnsi="Times New Roman"/>
          <w:b/>
        </w:rPr>
      </w:pPr>
      <w:r w:rsidRPr="00CD3C44">
        <w:rPr>
          <w:rFonts w:ascii="Times New Roman" w:hAnsi="Times New Roman"/>
          <w:b/>
        </w:rPr>
        <w:t>INTRODUCTION AND BACKGROUND</w:t>
      </w:r>
    </w:p>
    <w:p w14:paraId="795754CF" w14:textId="77777777" w:rsidR="00684BCA" w:rsidRPr="00CD3C44" w:rsidRDefault="00684BCA" w:rsidP="00684BCA">
      <w:pPr>
        <w:spacing w:before="240"/>
        <w:jc w:val="both"/>
        <w:rPr>
          <w:rFonts w:ascii="Times New Roman" w:hAnsi="Times New Roman"/>
        </w:rPr>
      </w:pPr>
      <w:r w:rsidRPr="00CD3C44">
        <w:rPr>
          <w:rFonts w:ascii="Times New Roman" w:hAnsi="Times New Roman"/>
        </w:rPr>
        <w:t>The objectives of the RESILAND: Armenia Resilient Landscape Project are: (i) to increase the area under sustainable landscape management in Selected Locations and (ii) to promote sustainable economic activities to communities in Targeted Landscapes in Armenia. RESILAND Armenia follows an integrated landscapes approach to restore forests and wetlands and will rely on four key issues: (i) reduction of forest fragmentation and increase in density of tree cover by restoring the forest land degraded due to mining and by forest enrichment planting; (ii) improving management of neglected and abandoned wetlands, (iii) increasing community economic benefits, and (iv) strengthen the institutional foundation for the sustainable management of landscapes, creating green jobs, and increasing community benefits. Project activities are grouped into four interrelated components and their respective subcomponents. Under its main three components, the project will finance consulting services, non-consulting services, goods, equipment, training, workshops, as well as small works.</w:t>
      </w:r>
    </w:p>
    <w:p w14:paraId="265D7792" w14:textId="77777777" w:rsidR="00684BCA" w:rsidRPr="00CD3C44" w:rsidRDefault="00684BCA" w:rsidP="00684BCA">
      <w:pPr>
        <w:spacing w:before="240"/>
        <w:jc w:val="both"/>
        <w:rPr>
          <w:rFonts w:ascii="Times New Roman" w:hAnsi="Times New Roman"/>
        </w:rPr>
      </w:pPr>
      <w:r w:rsidRPr="00CD3C44">
        <w:rPr>
          <w:rFonts w:ascii="Times New Roman" w:hAnsi="Times New Roman"/>
        </w:rPr>
        <w:t xml:space="preserve"> The Project four Components include:</w:t>
      </w:r>
    </w:p>
    <w:p w14:paraId="6AC0E4F1" w14:textId="77777777" w:rsidR="00684BCA" w:rsidRPr="00CD3C44" w:rsidRDefault="00684BCA" w:rsidP="00684BCA">
      <w:pPr>
        <w:jc w:val="both"/>
        <w:rPr>
          <w:rFonts w:ascii="Times New Roman" w:hAnsi="Times New Roman"/>
        </w:rPr>
      </w:pPr>
      <w:r w:rsidRPr="00CD3C44">
        <w:rPr>
          <w:rFonts w:ascii="Times New Roman" w:hAnsi="Times New Roman"/>
        </w:rPr>
        <w:t xml:space="preserve"> Component 1: Institutional Capacity and Policy Development.</w:t>
      </w:r>
    </w:p>
    <w:p w14:paraId="051BE7A4" w14:textId="77777777" w:rsidR="00684BCA" w:rsidRPr="00CD3C44" w:rsidRDefault="00684BCA" w:rsidP="00684BCA">
      <w:pPr>
        <w:jc w:val="both"/>
        <w:rPr>
          <w:rFonts w:ascii="Times New Roman" w:hAnsi="Times New Roman"/>
        </w:rPr>
      </w:pPr>
      <w:r w:rsidRPr="00CD3C44">
        <w:rPr>
          <w:rFonts w:ascii="Times New Roman" w:hAnsi="Times New Roman"/>
        </w:rPr>
        <w:t xml:space="preserve"> Component 2: Landscape Restoration </w:t>
      </w:r>
    </w:p>
    <w:p w14:paraId="1A923C3F" w14:textId="77777777" w:rsidR="00684BCA" w:rsidRPr="00CD3C44" w:rsidRDefault="00684BCA" w:rsidP="00684BCA">
      <w:pPr>
        <w:jc w:val="both"/>
        <w:rPr>
          <w:rFonts w:ascii="Times New Roman" w:hAnsi="Times New Roman"/>
        </w:rPr>
      </w:pPr>
      <w:r w:rsidRPr="00CD3C44">
        <w:rPr>
          <w:rFonts w:ascii="Times New Roman" w:hAnsi="Times New Roman"/>
        </w:rPr>
        <w:t xml:space="preserve"> Component 3: Promoting Communities’ Benefits. </w:t>
      </w:r>
    </w:p>
    <w:p w14:paraId="771E032B" w14:textId="77777777" w:rsidR="00684BCA" w:rsidRPr="00CD3C44" w:rsidRDefault="00684BCA" w:rsidP="00684BCA">
      <w:pPr>
        <w:jc w:val="both"/>
        <w:rPr>
          <w:rFonts w:ascii="Times New Roman" w:hAnsi="Times New Roman"/>
        </w:rPr>
      </w:pPr>
      <w:r w:rsidRPr="00CD3C44">
        <w:rPr>
          <w:rFonts w:ascii="Times New Roman" w:hAnsi="Times New Roman"/>
        </w:rPr>
        <w:t xml:space="preserve"> Component 4: Project Management, Monitoring &amp; Evaluation, and Communication.</w:t>
      </w:r>
    </w:p>
    <w:p w14:paraId="556C70FF" w14:textId="77777777" w:rsidR="00684BCA" w:rsidRPr="00CD3C44" w:rsidRDefault="00684BCA" w:rsidP="00684BCA">
      <w:pPr>
        <w:pStyle w:val="ListParagraph"/>
        <w:numPr>
          <w:ilvl w:val="0"/>
          <w:numId w:val="2"/>
        </w:numPr>
        <w:spacing w:before="240"/>
        <w:jc w:val="both"/>
        <w:rPr>
          <w:rFonts w:ascii="Times New Roman" w:hAnsi="Times New Roman"/>
          <w:b/>
        </w:rPr>
      </w:pPr>
      <w:r w:rsidRPr="00CD3C44">
        <w:rPr>
          <w:rFonts w:ascii="Times New Roman" w:hAnsi="Times New Roman"/>
          <w:b/>
        </w:rPr>
        <w:t>PROJECT IMPLEMENTATION ARRANGEMENTS</w:t>
      </w:r>
    </w:p>
    <w:p w14:paraId="3C37C186" w14:textId="77777777" w:rsidR="00684BCA" w:rsidRPr="00CD3C44" w:rsidRDefault="00684BCA" w:rsidP="00684BCA">
      <w:pPr>
        <w:spacing w:before="240"/>
        <w:jc w:val="both"/>
        <w:rPr>
          <w:rFonts w:ascii="Times New Roman" w:hAnsi="Times New Roman"/>
        </w:rPr>
      </w:pPr>
      <w:r w:rsidRPr="00CD3C44">
        <w:rPr>
          <w:rFonts w:ascii="Times New Roman" w:hAnsi="Times New Roman"/>
        </w:rPr>
        <w:t xml:space="preserve">The Environmental Project Implementation Unit (EPIU), a State agency under the Ministry of Environment, will provide overall management of the Project preparation and implementation activities aimed at achievement of the planned results. </w:t>
      </w:r>
    </w:p>
    <w:p w14:paraId="4208182F" w14:textId="77777777" w:rsidR="00684BCA" w:rsidRPr="00CD3C44" w:rsidRDefault="00684BCA" w:rsidP="00684BCA">
      <w:pPr>
        <w:spacing w:before="240"/>
        <w:jc w:val="both"/>
        <w:rPr>
          <w:rFonts w:ascii="Times New Roman" w:hAnsi="Times New Roman"/>
        </w:rPr>
      </w:pPr>
    </w:p>
    <w:p w14:paraId="4B948922" w14:textId="77777777" w:rsidR="00684BCA" w:rsidRPr="00CD3C44" w:rsidRDefault="00684BCA" w:rsidP="00684BCA">
      <w:pPr>
        <w:pStyle w:val="ListParagraph"/>
        <w:numPr>
          <w:ilvl w:val="0"/>
          <w:numId w:val="2"/>
        </w:numPr>
        <w:spacing w:before="240"/>
        <w:jc w:val="both"/>
        <w:rPr>
          <w:rFonts w:ascii="Times New Roman" w:hAnsi="Times New Roman"/>
          <w:b/>
        </w:rPr>
      </w:pPr>
      <w:r w:rsidRPr="00CD3C44">
        <w:rPr>
          <w:rFonts w:ascii="Times New Roman" w:hAnsi="Times New Roman"/>
          <w:b/>
        </w:rPr>
        <w:t xml:space="preserve">OBJECTIVES AND SCOPE OF THE ASSIGNMENT </w:t>
      </w:r>
    </w:p>
    <w:p w14:paraId="1C5DB0D3" w14:textId="77777777" w:rsidR="00684BCA" w:rsidRPr="00CD3C44" w:rsidRDefault="00684BCA" w:rsidP="00684BCA">
      <w:pPr>
        <w:autoSpaceDE w:val="0"/>
        <w:autoSpaceDN w:val="0"/>
        <w:adjustRightInd w:val="0"/>
        <w:spacing w:before="240"/>
        <w:jc w:val="both"/>
        <w:rPr>
          <w:rFonts w:ascii="Times New Roman" w:hAnsi="Times New Roman"/>
        </w:rPr>
      </w:pPr>
      <w:r w:rsidRPr="00CD3C44">
        <w:rPr>
          <w:rFonts w:ascii="Times New Roman" w:hAnsi="Times New Roman"/>
        </w:rPr>
        <w:t xml:space="preserve">This consulting services is commissioned as part of the Armenia Resilient Landscapes Project which aims to establish an effective and sustainable framework for benefit-sharing between different stakeholders including local communities, private sector entities, government institutions, and other relevant parties involved in the management of Communities’ Benefits within Lori, Gegharkunik, Ararat and Syunik regions. The feasibility study will help assess various models of benefit-sharing and recommend the most viable approach. </w:t>
      </w:r>
    </w:p>
    <w:p w14:paraId="51554F77" w14:textId="77777777" w:rsidR="00684BCA" w:rsidRPr="00CD3C44" w:rsidRDefault="00684BCA" w:rsidP="00684BCA">
      <w:pPr>
        <w:autoSpaceDE w:val="0"/>
        <w:autoSpaceDN w:val="0"/>
        <w:adjustRightInd w:val="0"/>
        <w:spacing w:before="240"/>
        <w:jc w:val="both"/>
        <w:rPr>
          <w:rFonts w:ascii="Times New Roman" w:hAnsi="Times New Roman"/>
        </w:rPr>
      </w:pPr>
      <w:r w:rsidRPr="00CD3C44">
        <w:rPr>
          <w:rFonts w:ascii="Times New Roman" w:hAnsi="Times New Roman"/>
        </w:rPr>
        <w:lastRenderedPageBreak/>
        <w:t>This consulting service has following overall objectives:</w:t>
      </w:r>
    </w:p>
    <w:p w14:paraId="50D666A4" w14:textId="77777777" w:rsidR="00684BCA" w:rsidRPr="00CD3C44" w:rsidRDefault="00684BCA" w:rsidP="00684BCA">
      <w:pPr>
        <w:numPr>
          <w:ilvl w:val="0"/>
          <w:numId w:val="7"/>
        </w:numPr>
        <w:spacing w:before="240" w:line="276" w:lineRule="auto"/>
        <w:jc w:val="both"/>
        <w:rPr>
          <w:rFonts w:ascii="Times New Roman" w:hAnsi="Times New Roman"/>
          <w:lang w:eastAsia="ru-RU"/>
        </w:rPr>
      </w:pPr>
      <w:r w:rsidRPr="00CD3C44">
        <w:rPr>
          <w:rFonts w:ascii="Times New Roman" w:hAnsi="Times New Roman"/>
          <w:lang w:eastAsia="ru-RU"/>
        </w:rPr>
        <w:t xml:space="preserve">To assess the current legal, institutional, and policy frameworks that may influence or govern benefit-sharing in development of ecotourism in both forests and wetlands. </w:t>
      </w:r>
      <w:r w:rsidRPr="00CD3C44">
        <w:rPr>
          <w:rFonts w:ascii="Times New Roman" w:eastAsia="Calibri" w:hAnsi="Times New Roman"/>
          <w:color w:val="000000"/>
        </w:rPr>
        <w:t>The general approach will be strong community engagement; involvement of the private sector; and development of benefit sharing between communities, forestry enterprises, state sanctuaries, and developers.</w:t>
      </w:r>
    </w:p>
    <w:p w14:paraId="4C2C7652" w14:textId="77777777" w:rsidR="00684BCA" w:rsidRPr="00CD3C44" w:rsidRDefault="00684BCA" w:rsidP="00684BCA">
      <w:pPr>
        <w:numPr>
          <w:ilvl w:val="0"/>
          <w:numId w:val="7"/>
        </w:numPr>
        <w:spacing w:before="240" w:line="276" w:lineRule="auto"/>
        <w:jc w:val="both"/>
        <w:rPr>
          <w:rFonts w:ascii="Times New Roman" w:hAnsi="Times New Roman"/>
          <w:lang w:eastAsia="ru-RU"/>
        </w:rPr>
      </w:pPr>
      <w:r w:rsidRPr="00CD3C44">
        <w:rPr>
          <w:rFonts w:ascii="Times New Roman" w:hAnsi="Times New Roman"/>
          <w:lang w:eastAsia="ru-RU"/>
        </w:rPr>
        <w:t xml:space="preserve">To identify key stakeholders and determine their interests and needs related to benefit-sharing. The benefits will have the social and gender dimension considering the vulnerability of the most exposed groups and focus on reducing such vulnerability. </w:t>
      </w:r>
    </w:p>
    <w:p w14:paraId="60C41256" w14:textId="77777777" w:rsidR="00684BCA" w:rsidRPr="00CD3C44" w:rsidRDefault="00684BCA" w:rsidP="00684BCA">
      <w:pPr>
        <w:numPr>
          <w:ilvl w:val="0"/>
          <w:numId w:val="7"/>
        </w:numPr>
        <w:autoSpaceDE w:val="0"/>
        <w:autoSpaceDN w:val="0"/>
        <w:adjustRightInd w:val="0"/>
        <w:spacing w:before="240" w:after="120" w:line="276" w:lineRule="auto"/>
        <w:jc w:val="both"/>
        <w:rPr>
          <w:rFonts w:ascii="Times New Roman" w:eastAsia="MS Mincho" w:hAnsi="Times New Roman"/>
          <w:color w:val="000000"/>
        </w:rPr>
      </w:pPr>
      <w:r w:rsidRPr="00CD3C44">
        <w:rPr>
          <w:rFonts w:ascii="Times New Roman" w:hAnsi="Times New Roman"/>
          <w:lang w:eastAsia="ru-RU"/>
        </w:rPr>
        <w:t xml:space="preserve">To develop and analyze potential models for benefit-sharing that could be applied in the context of third component of Armenia Resilient Landscapes Project, </w:t>
      </w:r>
      <w:r w:rsidRPr="00CD3C44">
        <w:rPr>
          <w:rFonts w:ascii="Times New Roman" w:hAnsi="Times New Roman"/>
          <w:color w:val="000000"/>
        </w:rPr>
        <w:t>supporting income-generating livelihoods activities such as NTFP, value addition, and alternative livelihoods.</w:t>
      </w:r>
    </w:p>
    <w:p w14:paraId="5D005252" w14:textId="77777777" w:rsidR="00684BCA" w:rsidRPr="00CD3C44" w:rsidRDefault="00684BCA" w:rsidP="00684BCA">
      <w:pPr>
        <w:numPr>
          <w:ilvl w:val="0"/>
          <w:numId w:val="7"/>
        </w:numPr>
        <w:autoSpaceDE w:val="0"/>
        <w:autoSpaceDN w:val="0"/>
        <w:adjustRightInd w:val="0"/>
        <w:spacing w:before="240" w:after="120" w:line="276" w:lineRule="auto"/>
        <w:jc w:val="both"/>
        <w:rPr>
          <w:rFonts w:ascii="Times New Roman" w:hAnsi="Times New Roman"/>
        </w:rPr>
      </w:pPr>
      <w:r w:rsidRPr="00CD3C44">
        <w:rPr>
          <w:rFonts w:ascii="Times New Roman" w:hAnsi="Times New Roman"/>
          <w:lang w:eastAsia="ru-RU"/>
        </w:rPr>
        <w:t xml:space="preserve">To evaluate the feasibility of different benefit-sharing mechanisms, considering local economic, social, and environmental conditions. </w:t>
      </w:r>
      <w:r w:rsidRPr="00CD3C44">
        <w:rPr>
          <w:rFonts w:ascii="Times New Roman" w:hAnsi="Times New Roman"/>
        </w:rPr>
        <w:t>Community-level activities, whether related to wetland restoration, reforestation, or ecotourism, should be well integrated and anchored within the local development planning process.</w:t>
      </w:r>
    </w:p>
    <w:p w14:paraId="7062EEE6" w14:textId="77777777" w:rsidR="00684BCA" w:rsidRPr="00CD3C44" w:rsidRDefault="00684BCA" w:rsidP="00684BCA">
      <w:pPr>
        <w:pStyle w:val="ListParagraph"/>
        <w:numPr>
          <w:ilvl w:val="0"/>
          <w:numId w:val="6"/>
        </w:numPr>
        <w:spacing w:before="240" w:after="0"/>
        <w:jc w:val="both"/>
        <w:rPr>
          <w:rFonts w:ascii="Times New Roman" w:eastAsia="Times New Roman" w:hAnsi="Times New Roman"/>
          <w:lang w:eastAsia="ru-RU"/>
        </w:rPr>
      </w:pPr>
      <w:r w:rsidRPr="00CD3C44">
        <w:rPr>
          <w:rFonts w:ascii="Times New Roman" w:eastAsia="Times New Roman" w:hAnsi="Times New Roman"/>
          <w:lang w:eastAsia="ru-RU"/>
        </w:rPr>
        <w:t xml:space="preserve">To assess concerns of impacts to livelihoods from the changes to policy, legal, regulatory, and administrative frameworks as well as from limiting activities in forests and to grazing. </w:t>
      </w:r>
    </w:p>
    <w:p w14:paraId="1E73E8F7" w14:textId="77777777" w:rsidR="00684BCA" w:rsidRPr="00CD3C44" w:rsidRDefault="00684BCA" w:rsidP="00684BCA">
      <w:pPr>
        <w:pStyle w:val="ListParagraph"/>
        <w:spacing w:before="240" w:after="0"/>
        <w:jc w:val="both"/>
        <w:rPr>
          <w:rFonts w:ascii="Times New Roman" w:eastAsia="Times New Roman" w:hAnsi="Times New Roman"/>
          <w:lang w:eastAsia="ru-RU"/>
        </w:rPr>
      </w:pPr>
    </w:p>
    <w:p w14:paraId="7188DB0F" w14:textId="1BF57855" w:rsidR="00684BCA" w:rsidRPr="00684BCA" w:rsidRDefault="00684BCA" w:rsidP="00684BCA">
      <w:pPr>
        <w:pStyle w:val="ListParagraph"/>
        <w:numPr>
          <w:ilvl w:val="0"/>
          <w:numId w:val="6"/>
        </w:numPr>
        <w:spacing w:before="240" w:after="0"/>
        <w:jc w:val="both"/>
        <w:rPr>
          <w:rFonts w:ascii="Times New Roman" w:hAnsi="Times New Roman"/>
        </w:rPr>
      </w:pPr>
      <w:r w:rsidRPr="00CD3C44">
        <w:rPr>
          <w:rFonts w:ascii="Times New Roman" w:eastAsia="Times New Roman" w:hAnsi="Times New Roman"/>
          <w:lang w:eastAsia="ru-RU"/>
        </w:rPr>
        <w:t xml:space="preserve">To develop and recommend a benefit-sharing framework and mechanism that aligns with the goals of equity, sustainability, and mutual benefits, </w:t>
      </w:r>
      <w:r w:rsidRPr="00CD3C44">
        <w:rPr>
          <w:rFonts w:ascii="Times New Roman" w:hAnsi="Times New Roman"/>
        </w:rPr>
        <w:t>strengthening community engagement and improving their livelihoods, integrated with the improved management of forests, wetlands, and protected areas.</w:t>
      </w:r>
    </w:p>
    <w:p w14:paraId="2A48CD4E" w14:textId="77777777" w:rsidR="00684BCA" w:rsidRPr="00CD3C44" w:rsidRDefault="00684BCA" w:rsidP="00684BCA">
      <w:pPr>
        <w:numPr>
          <w:ilvl w:val="0"/>
          <w:numId w:val="6"/>
        </w:numPr>
        <w:spacing w:before="240" w:after="200" w:line="276" w:lineRule="auto"/>
        <w:jc w:val="both"/>
        <w:rPr>
          <w:rFonts w:ascii="Times New Roman" w:hAnsi="Times New Roman"/>
          <w:lang w:eastAsia="ru-RU"/>
        </w:rPr>
      </w:pPr>
      <w:r w:rsidRPr="00CD3C44">
        <w:rPr>
          <w:rFonts w:ascii="Times New Roman" w:hAnsi="Times New Roman"/>
          <w:lang w:eastAsia="ru-RU"/>
        </w:rPr>
        <w:t>To propose monitoring and evaluation mechanisms for the implementation of the benefit-sharing framework.</w:t>
      </w:r>
    </w:p>
    <w:p w14:paraId="45F8F0BE" w14:textId="77777777" w:rsidR="00684BCA" w:rsidRPr="00CD3C44" w:rsidRDefault="00684BCA" w:rsidP="00684BCA">
      <w:pPr>
        <w:spacing w:before="240" w:after="240"/>
        <w:jc w:val="both"/>
        <w:rPr>
          <w:rFonts w:ascii="Times New Roman" w:hAnsi="Times New Roman"/>
        </w:rPr>
      </w:pPr>
      <w:r w:rsidRPr="00CD3C44">
        <w:rPr>
          <w:rFonts w:ascii="Times New Roman" w:hAnsi="Times New Roman"/>
          <w:b/>
        </w:rPr>
        <w:t>Geographic Coverage</w:t>
      </w:r>
      <w:r w:rsidRPr="00CD3C44">
        <w:rPr>
          <w:rFonts w:ascii="Times New Roman" w:hAnsi="Times New Roman"/>
        </w:rPr>
        <w:t>: The study will encompass both urban and rural areas in Armenia, specifically targeting the Lori, and Syunik regions. The following settlements should be under focus:</w:t>
      </w:r>
    </w:p>
    <w:p w14:paraId="7A3886D5" w14:textId="77777777" w:rsidR="00684BCA" w:rsidRPr="00CD3C44" w:rsidRDefault="00684BCA" w:rsidP="00684BCA">
      <w:pPr>
        <w:numPr>
          <w:ilvl w:val="0"/>
          <w:numId w:val="3"/>
        </w:numPr>
        <w:spacing w:before="240" w:after="240" w:line="276" w:lineRule="auto"/>
        <w:jc w:val="both"/>
        <w:rPr>
          <w:rFonts w:ascii="Times New Roman" w:hAnsi="Times New Roman"/>
        </w:rPr>
      </w:pPr>
      <w:r w:rsidRPr="00CD3C44">
        <w:rPr>
          <w:rFonts w:ascii="Times New Roman" w:hAnsi="Times New Roman"/>
        </w:rPr>
        <w:t>Lori Region: Spitak (43460 people), Vanadzor (76500 beneficiaries), Stepanavan (20527 beneficiaries), Tashir (11731 beneficiaries), Halavar (111 beneficiaries), Shahumyan (2508 beneficiaries), Gugark (6567 beneficiaries), Vahagni (1103 beneficiaries), Vahagnadzor (323 beneficiaries), Yeghegnut (951 beneficiaries), Chkalov (144), Fioletovo (1512 beneficiaries), Margahovit (3449 beneficiaries), Lermontovo (1099 beneficiaries), Lernapat (1966 beneficiaries), Gargar (1349 beneficiaries), Pushkino (249 beneficiaries), Medovka (396 beneficiaries), Kruglaya Shishka (117 beneficiaries), Saratovka (414 beneficiaries), Urasar (399 beneficiaries).</w:t>
      </w:r>
    </w:p>
    <w:p w14:paraId="6599831A" w14:textId="77777777" w:rsidR="00684BCA" w:rsidRPr="00CD3C44" w:rsidRDefault="00684BCA" w:rsidP="00684BCA">
      <w:pPr>
        <w:numPr>
          <w:ilvl w:val="0"/>
          <w:numId w:val="3"/>
        </w:numPr>
        <w:spacing w:before="240" w:after="240" w:line="276" w:lineRule="auto"/>
        <w:jc w:val="both"/>
        <w:rPr>
          <w:rFonts w:ascii="Times New Roman" w:hAnsi="Times New Roman"/>
        </w:rPr>
      </w:pPr>
      <w:r w:rsidRPr="00CD3C44">
        <w:rPr>
          <w:rFonts w:ascii="Times New Roman" w:hAnsi="Times New Roman"/>
        </w:rPr>
        <w:lastRenderedPageBreak/>
        <w:t>Syunik Region: Kapan (44362 beneficiaries), Vanek (59 beneficiaries), Dzorastan (73 beneficiaries), Antarashat (114 beneficiaries), Arachadzor (156 beneficiaries), Verin Khotanan (205 beneficiaries), Yegheg (102 beneficiaries), Shrvenants (69 beneficiaries), and Okhtar (94 beneficiaries).</w:t>
      </w:r>
    </w:p>
    <w:p w14:paraId="4D4761AC" w14:textId="77777777" w:rsidR="00684BCA" w:rsidRPr="00CD3C44" w:rsidRDefault="00684BCA" w:rsidP="00684BCA">
      <w:pPr>
        <w:numPr>
          <w:ilvl w:val="0"/>
          <w:numId w:val="3"/>
        </w:numPr>
        <w:spacing w:before="240" w:after="240" w:line="276" w:lineRule="auto"/>
        <w:jc w:val="both"/>
        <w:rPr>
          <w:rFonts w:ascii="Times New Roman" w:hAnsi="Times New Roman"/>
        </w:rPr>
      </w:pPr>
      <w:r w:rsidRPr="00CD3C44">
        <w:rPr>
          <w:rFonts w:ascii="Times New Roman" w:hAnsi="Times New Roman"/>
        </w:rPr>
        <w:t>Gegharkunik Region: Vardenis (13917 beneficiaries).</w:t>
      </w:r>
    </w:p>
    <w:p w14:paraId="467AEC89" w14:textId="77777777" w:rsidR="00684BCA" w:rsidRPr="00CD3C44" w:rsidRDefault="00684BCA" w:rsidP="00684BCA">
      <w:pPr>
        <w:numPr>
          <w:ilvl w:val="0"/>
          <w:numId w:val="3"/>
        </w:numPr>
        <w:spacing w:before="240" w:after="240" w:line="276" w:lineRule="auto"/>
        <w:jc w:val="both"/>
        <w:rPr>
          <w:rFonts w:ascii="Times New Roman" w:hAnsi="Times New Roman"/>
        </w:rPr>
      </w:pPr>
      <w:r w:rsidRPr="00CD3C44">
        <w:rPr>
          <w:rFonts w:ascii="Times New Roman" w:hAnsi="Times New Roman"/>
        </w:rPr>
        <w:t>Ararat Region: Poqr Vedi (3389 beneficiaries), Lusarat (2686 beneficiaries), Surenavan (2700 beneficiaries), Armash (2673 beneficiaries)</w:t>
      </w:r>
    </w:p>
    <w:p w14:paraId="74D11091" w14:textId="77777777" w:rsidR="00684BCA" w:rsidRPr="00CD3C44" w:rsidRDefault="00684BCA" w:rsidP="00684BCA">
      <w:pPr>
        <w:spacing w:before="240" w:after="240"/>
        <w:jc w:val="both"/>
        <w:rPr>
          <w:rFonts w:ascii="Times New Roman" w:hAnsi="Times New Roman"/>
        </w:rPr>
      </w:pPr>
      <w:r w:rsidRPr="00CD3C44">
        <w:rPr>
          <w:rFonts w:ascii="Times New Roman" w:hAnsi="Times New Roman"/>
        </w:rPr>
        <w:t>This focus will allow for a nuanced understanding of regional differences and challenges, ensuring that the findings are relevant and applicable to the diverse contexts within these areas.</w:t>
      </w:r>
    </w:p>
    <w:p w14:paraId="137591D9" w14:textId="77777777" w:rsidR="00684BCA" w:rsidRPr="00CD3C44" w:rsidRDefault="00684BCA" w:rsidP="00684BCA">
      <w:pPr>
        <w:spacing w:before="240" w:after="240"/>
        <w:jc w:val="both"/>
        <w:rPr>
          <w:rFonts w:ascii="Times New Roman" w:hAnsi="Times New Roman"/>
        </w:rPr>
      </w:pPr>
      <w:r w:rsidRPr="00CD3C44">
        <w:rPr>
          <w:rFonts w:ascii="Times New Roman" w:hAnsi="Times New Roman"/>
        </w:rPr>
        <w:t xml:space="preserve">Target Population: The target population is the entire population of the communities included in the program (see population above). </w:t>
      </w:r>
    </w:p>
    <w:p w14:paraId="2068FF63" w14:textId="77777777" w:rsidR="00684BCA" w:rsidRPr="00CD3C44" w:rsidRDefault="00684BCA" w:rsidP="00684BCA">
      <w:pPr>
        <w:pStyle w:val="ListParagraph"/>
        <w:numPr>
          <w:ilvl w:val="0"/>
          <w:numId w:val="2"/>
        </w:numPr>
        <w:spacing w:before="240" w:after="240"/>
        <w:jc w:val="both"/>
        <w:rPr>
          <w:rFonts w:ascii="Times New Roman" w:hAnsi="Times New Roman"/>
          <w:b/>
        </w:rPr>
      </w:pPr>
      <w:r w:rsidRPr="00CD3C44">
        <w:rPr>
          <w:rFonts w:ascii="Times New Roman" w:hAnsi="Times New Roman"/>
          <w:b/>
        </w:rPr>
        <w:t>SCOPE OF WORK/ACTIVITIES</w:t>
      </w:r>
    </w:p>
    <w:p w14:paraId="771A2C5D" w14:textId="77777777" w:rsidR="00684BCA" w:rsidRPr="00CD3C44" w:rsidRDefault="00684BCA" w:rsidP="00684BCA">
      <w:pPr>
        <w:spacing w:before="240" w:after="100" w:afterAutospacing="1"/>
        <w:jc w:val="both"/>
        <w:rPr>
          <w:rFonts w:ascii="Times New Roman" w:hAnsi="Times New Roman"/>
          <w:lang w:eastAsia="ru-RU"/>
        </w:rPr>
      </w:pPr>
      <w:r w:rsidRPr="00CD3C44">
        <w:rPr>
          <w:rFonts w:ascii="Times New Roman" w:hAnsi="Times New Roman"/>
          <w:lang w:eastAsia="ru-RU"/>
        </w:rPr>
        <w:t>The consultant is expected to undertake the following activities:</w:t>
      </w:r>
    </w:p>
    <w:p w14:paraId="4224DCDA" w14:textId="77777777" w:rsidR="00684BCA" w:rsidRPr="00CD3C44" w:rsidRDefault="00684BCA" w:rsidP="00684BCA">
      <w:pPr>
        <w:numPr>
          <w:ilvl w:val="0"/>
          <w:numId w:val="5"/>
        </w:numPr>
        <w:spacing w:before="240" w:after="100" w:afterAutospacing="1" w:line="276" w:lineRule="auto"/>
        <w:jc w:val="both"/>
        <w:rPr>
          <w:rFonts w:ascii="Times New Roman" w:hAnsi="Times New Roman"/>
          <w:lang w:val="ru-RU" w:eastAsia="ru-RU"/>
        </w:rPr>
      </w:pPr>
      <w:r w:rsidRPr="00CD3C44">
        <w:rPr>
          <w:rFonts w:ascii="Times New Roman" w:hAnsi="Times New Roman"/>
          <w:b/>
          <w:bCs/>
          <w:lang w:val="ru-RU" w:eastAsia="ru-RU"/>
        </w:rPr>
        <w:t>Desk Review</w:t>
      </w:r>
      <w:r w:rsidRPr="00CD3C44">
        <w:rPr>
          <w:rFonts w:ascii="Times New Roman" w:hAnsi="Times New Roman"/>
          <w:lang w:val="ru-RU" w:eastAsia="ru-RU"/>
        </w:rPr>
        <w:t>:</w:t>
      </w:r>
    </w:p>
    <w:p w14:paraId="1B3974C9" w14:textId="77777777" w:rsidR="00684BCA" w:rsidRPr="00CD3C44" w:rsidRDefault="00684BCA" w:rsidP="00684BCA">
      <w:pPr>
        <w:numPr>
          <w:ilvl w:val="1"/>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t>Review of relevant literature, existing benefit-sharing frameworks, and best practices, especially related to ecotourism, forests and wetlands’ sustainable management,</w:t>
      </w:r>
    </w:p>
    <w:p w14:paraId="0641F17B" w14:textId="77777777" w:rsidR="00684BCA" w:rsidRPr="00CD3C44" w:rsidRDefault="00684BCA" w:rsidP="00684BCA">
      <w:pPr>
        <w:numPr>
          <w:ilvl w:val="1"/>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t>Analysis of existing legal and policy documents related to benefit-sharing in Community-Based Forestry Management and Ecotourism.</w:t>
      </w:r>
    </w:p>
    <w:p w14:paraId="2AD9A07A" w14:textId="77777777" w:rsidR="00684BCA" w:rsidRPr="00CD3C44" w:rsidRDefault="00684BCA" w:rsidP="00684BCA">
      <w:pPr>
        <w:spacing w:before="240" w:after="100" w:afterAutospacing="1"/>
        <w:ind w:left="1080"/>
        <w:jc w:val="both"/>
        <w:rPr>
          <w:rFonts w:ascii="Times New Roman" w:hAnsi="Times New Roman"/>
          <w:lang w:eastAsia="ru-RU"/>
        </w:rPr>
      </w:pPr>
    </w:p>
    <w:p w14:paraId="79EE22E9" w14:textId="77777777" w:rsidR="00684BCA" w:rsidRPr="00CD3C44" w:rsidRDefault="00684BCA" w:rsidP="00684BCA">
      <w:pPr>
        <w:numPr>
          <w:ilvl w:val="0"/>
          <w:numId w:val="5"/>
        </w:numPr>
        <w:spacing w:before="240" w:after="100" w:afterAutospacing="1" w:line="276" w:lineRule="auto"/>
        <w:jc w:val="both"/>
        <w:rPr>
          <w:rFonts w:ascii="Times New Roman" w:hAnsi="Times New Roman"/>
          <w:lang w:eastAsia="ru-RU"/>
        </w:rPr>
      </w:pPr>
      <w:r w:rsidRPr="00CD3C44">
        <w:rPr>
          <w:rFonts w:ascii="Times New Roman" w:hAnsi="Times New Roman"/>
          <w:b/>
          <w:bCs/>
          <w:lang w:eastAsia="ru-RU"/>
        </w:rPr>
        <w:t>Stakeholder Mapping, Analysis, and Consultation</w:t>
      </w:r>
      <w:r w:rsidRPr="00CD3C44">
        <w:rPr>
          <w:rFonts w:ascii="Times New Roman" w:hAnsi="Times New Roman"/>
          <w:lang w:eastAsia="ru-RU"/>
        </w:rPr>
        <w:t>:</w:t>
      </w:r>
    </w:p>
    <w:p w14:paraId="3FBE467F" w14:textId="77777777" w:rsidR="00684BCA" w:rsidRPr="00CD3C44" w:rsidRDefault="00684BCA" w:rsidP="00684BCA">
      <w:pPr>
        <w:numPr>
          <w:ilvl w:val="1"/>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t>Identification and categorization of key stakeholders and their interests regarding benefit-sharing (e.g. local communities, NGOs, government agencies, private sector etc.).</w:t>
      </w:r>
    </w:p>
    <w:p w14:paraId="01A347BD" w14:textId="77777777" w:rsidR="00684BCA" w:rsidRPr="00CD3C44" w:rsidRDefault="00684BCA" w:rsidP="00684BCA">
      <w:pPr>
        <w:numPr>
          <w:ilvl w:val="1"/>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t>Conduct interviews, surveys, or focus group discussions with different stakeholders to assess their needs and perspectives on benefit-sharing.</w:t>
      </w:r>
    </w:p>
    <w:p w14:paraId="7003C9B7" w14:textId="77777777" w:rsidR="00684BCA" w:rsidRPr="00CD3C44" w:rsidRDefault="00684BCA" w:rsidP="00684BCA">
      <w:pPr>
        <w:numPr>
          <w:ilvl w:val="0"/>
          <w:numId w:val="5"/>
        </w:numPr>
        <w:spacing w:before="240" w:after="100" w:afterAutospacing="1" w:line="276" w:lineRule="auto"/>
        <w:jc w:val="both"/>
        <w:rPr>
          <w:rFonts w:ascii="Times New Roman" w:hAnsi="Times New Roman"/>
          <w:lang w:val="ru-RU" w:eastAsia="ru-RU"/>
        </w:rPr>
      </w:pPr>
      <w:r w:rsidRPr="00CD3C44">
        <w:rPr>
          <w:rFonts w:ascii="Times New Roman" w:hAnsi="Times New Roman"/>
          <w:b/>
          <w:bCs/>
          <w:lang w:val="ru-RU" w:eastAsia="ru-RU"/>
        </w:rPr>
        <w:t>Feasibility Analysis</w:t>
      </w:r>
      <w:r w:rsidRPr="00CD3C44">
        <w:rPr>
          <w:rFonts w:ascii="Times New Roman" w:hAnsi="Times New Roman"/>
          <w:lang w:val="ru-RU" w:eastAsia="ru-RU"/>
        </w:rPr>
        <w:t>:</w:t>
      </w:r>
    </w:p>
    <w:p w14:paraId="5C5E6A31" w14:textId="77777777" w:rsidR="00684BCA" w:rsidRPr="00CD3C44" w:rsidRDefault="00684BCA" w:rsidP="00684BCA">
      <w:pPr>
        <w:numPr>
          <w:ilvl w:val="1"/>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t>Conduct a cost-benefit analysis of different benefit-sharing models (e.g. co-management of protected areas and national parks, community-based models, profit-sharing, in-kind contributions).</w:t>
      </w:r>
    </w:p>
    <w:p w14:paraId="2D1CB0CB" w14:textId="77777777" w:rsidR="00684BCA" w:rsidRPr="00CD3C44" w:rsidRDefault="00684BCA" w:rsidP="00684BCA">
      <w:pPr>
        <w:numPr>
          <w:ilvl w:val="1"/>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lastRenderedPageBreak/>
        <w:t>Assess the legal, social, economic, and environmental implications of various models.</w:t>
      </w:r>
    </w:p>
    <w:p w14:paraId="40B7312A" w14:textId="77777777" w:rsidR="00684BCA" w:rsidRPr="00CD3C44" w:rsidRDefault="00684BCA" w:rsidP="00684BCA">
      <w:pPr>
        <w:pStyle w:val="ListParagraph"/>
        <w:numPr>
          <w:ilvl w:val="1"/>
          <w:numId w:val="5"/>
        </w:numPr>
        <w:spacing w:before="240"/>
        <w:rPr>
          <w:rFonts w:ascii="Times New Roman" w:eastAsia="Times New Roman" w:hAnsi="Times New Roman"/>
          <w:lang w:eastAsia="ru-RU"/>
        </w:rPr>
      </w:pPr>
      <w:r w:rsidRPr="00CD3C44">
        <w:rPr>
          <w:rFonts w:ascii="Times New Roman" w:eastAsia="Times New Roman" w:hAnsi="Times New Roman"/>
          <w:lang w:eastAsia="ru-RU"/>
        </w:rPr>
        <w:t xml:space="preserve">Assess the benefits to have the social and gender dimension considering the vulnerability of the most exposed groups and focus on reducing such vulnerability. </w:t>
      </w:r>
    </w:p>
    <w:p w14:paraId="4EE5F4CB" w14:textId="77777777" w:rsidR="00684BCA" w:rsidRPr="00CD3C44" w:rsidRDefault="00684BCA" w:rsidP="00684BCA">
      <w:pPr>
        <w:numPr>
          <w:ilvl w:val="1"/>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t>Identification of key governance risks and recommendations on how to address the risks.</w:t>
      </w:r>
    </w:p>
    <w:p w14:paraId="66ECF619" w14:textId="77777777" w:rsidR="00684BCA" w:rsidRPr="00CD3C44" w:rsidRDefault="00684BCA" w:rsidP="00684BCA">
      <w:pPr>
        <w:numPr>
          <w:ilvl w:val="1"/>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t xml:space="preserve">Assess the customary and land-related conflict resolution mechanisms and weaknesses. </w:t>
      </w:r>
    </w:p>
    <w:p w14:paraId="2BA9FB91" w14:textId="77777777" w:rsidR="00684BCA" w:rsidRPr="00CD3C44" w:rsidRDefault="00684BCA" w:rsidP="00684BCA">
      <w:pPr>
        <w:numPr>
          <w:ilvl w:val="1"/>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t>Assess the dependency of target communities on forest resources, grazing and wetlands, and potential issues.</w:t>
      </w:r>
    </w:p>
    <w:p w14:paraId="3324C564" w14:textId="77777777" w:rsidR="00684BCA" w:rsidRPr="00CD3C44" w:rsidRDefault="00684BCA" w:rsidP="00684BCA">
      <w:pPr>
        <w:numPr>
          <w:ilvl w:val="0"/>
          <w:numId w:val="5"/>
        </w:numPr>
        <w:spacing w:before="240" w:after="100" w:afterAutospacing="1" w:line="276" w:lineRule="auto"/>
        <w:jc w:val="both"/>
        <w:rPr>
          <w:rFonts w:ascii="Times New Roman" w:hAnsi="Times New Roman"/>
          <w:lang w:eastAsia="ru-RU"/>
        </w:rPr>
      </w:pPr>
      <w:r w:rsidRPr="00CD3C44">
        <w:rPr>
          <w:rFonts w:ascii="Times New Roman" w:hAnsi="Times New Roman"/>
          <w:b/>
          <w:bCs/>
          <w:lang w:eastAsia="ru-RU"/>
        </w:rPr>
        <w:t>Development of a Benefit-Sharing Framework</w:t>
      </w:r>
      <w:r w:rsidRPr="00CD3C44">
        <w:rPr>
          <w:rFonts w:ascii="Times New Roman" w:hAnsi="Times New Roman"/>
          <w:lang w:eastAsia="ru-RU"/>
        </w:rPr>
        <w:t>:</w:t>
      </w:r>
    </w:p>
    <w:p w14:paraId="24B54D65" w14:textId="77777777" w:rsidR="00684BCA" w:rsidRPr="00CD3C44" w:rsidRDefault="00684BCA" w:rsidP="00684BCA">
      <w:pPr>
        <w:numPr>
          <w:ilvl w:val="1"/>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t xml:space="preserve">Based on the feasibility study, propose a comprehensive benefit-sharing framework </w:t>
      </w:r>
      <w:r w:rsidRPr="00CD3C44">
        <w:rPr>
          <w:rFonts w:ascii="Times New Roman" w:hAnsi="Times New Roman"/>
        </w:rPr>
        <w:t>related to wetland restoration, reforestation, or ecotourism, co-management and NTFP</w:t>
      </w:r>
      <w:r w:rsidRPr="00CD3C44">
        <w:rPr>
          <w:rFonts w:ascii="Times New Roman" w:hAnsi="Times New Roman"/>
          <w:lang w:eastAsia="ru-RU"/>
        </w:rPr>
        <w:t>.</w:t>
      </w:r>
    </w:p>
    <w:p w14:paraId="5A66DAC8" w14:textId="77777777" w:rsidR="00684BCA" w:rsidRPr="00CD3C44" w:rsidRDefault="00684BCA" w:rsidP="00684BCA">
      <w:pPr>
        <w:numPr>
          <w:ilvl w:val="1"/>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t>Design a mechanism for equitable and inclusive distribution of benefits.</w:t>
      </w:r>
    </w:p>
    <w:p w14:paraId="36E40240" w14:textId="77777777" w:rsidR="00684BCA" w:rsidRPr="00CD3C44" w:rsidRDefault="00684BCA" w:rsidP="00684BCA">
      <w:pPr>
        <w:numPr>
          <w:ilvl w:val="0"/>
          <w:numId w:val="5"/>
        </w:numPr>
        <w:spacing w:before="240" w:after="100" w:afterAutospacing="1" w:line="276" w:lineRule="auto"/>
        <w:jc w:val="both"/>
        <w:rPr>
          <w:rFonts w:ascii="Times New Roman" w:hAnsi="Times New Roman"/>
          <w:lang w:eastAsia="ru-RU"/>
        </w:rPr>
      </w:pPr>
      <w:r w:rsidRPr="00CD3C44">
        <w:rPr>
          <w:rFonts w:ascii="Times New Roman" w:hAnsi="Times New Roman"/>
          <w:lang w:eastAsia="ru-RU"/>
        </w:rPr>
        <w:t xml:space="preserve"> </w:t>
      </w:r>
      <w:r w:rsidRPr="00CD3C44">
        <w:rPr>
          <w:rFonts w:ascii="Times New Roman" w:hAnsi="Times New Roman"/>
          <w:b/>
          <w:bCs/>
          <w:lang w:eastAsia="ru-RU"/>
        </w:rPr>
        <w:t>Consultation and Validation</w:t>
      </w:r>
      <w:r w:rsidRPr="00CD3C44">
        <w:rPr>
          <w:rFonts w:ascii="Times New Roman" w:hAnsi="Times New Roman"/>
          <w:lang w:eastAsia="ru-RU"/>
        </w:rPr>
        <w:t xml:space="preserve"> </w:t>
      </w:r>
    </w:p>
    <w:p w14:paraId="643711B0" w14:textId="77777777" w:rsidR="00684BCA" w:rsidRPr="00CD3C44" w:rsidRDefault="00684BCA" w:rsidP="00684BCA">
      <w:pPr>
        <w:spacing w:before="240" w:after="100" w:afterAutospacing="1"/>
        <w:ind w:left="720"/>
        <w:jc w:val="both"/>
        <w:rPr>
          <w:rFonts w:ascii="Times New Roman" w:hAnsi="Times New Roman"/>
          <w:lang w:eastAsia="ru-RU"/>
        </w:rPr>
      </w:pPr>
      <w:r w:rsidRPr="00CD3C44">
        <w:rPr>
          <w:rFonts w:ascii="Times New Roman" w:hAnsi="Times New Roman"/>
          <w:lang w:eastAsia="ru-RU"/>
        </w:rPr>
        <w:t>Develop options papers and a draft report, and conduct consultations on potential options with key Stakeholders, socialize and validate the proposed benefit sharing mechanism, and incorporate feedback and recommendations.</w:t>
      </w:r>
    </w:p>
    <w:p w14:paraId="2FAE6EDF" w14:textId="77777777" w:rsidR="00684BCA" w:rsidRPr="00CD3C44" w:rsidRDefault="00684BCA" w:rsidP="00684BCA">
      <w:pPr>
        <w:pStyle w:val="Heading1"/>
        <w:numPr>
          <w:ilvl w:val="0"/>
          <w:numId w:val="2"/>
        </w:numPr>
        <w:spacing w:line="276" w:lineRule="auto"/>
        <w:ind w:left="1440"/>
        <w:jc w:val="both"/>
        <w:rPr>
          <w:sz w:val="22"/>
          <w:szCs w:val="22"/>
        </w:rPr>
      </w:pPr>
      <w:r w:rsidRPr="00CD3C44">
        <w:rPr>
          <w:sz w:val="22"/>
          <w:szCs w:val="22"/>
        </w:rPr>
        <w:t>QUALIFICATION REQUIREMENTS</w:t>
      </w:r>
    </w:p>
    <w:p w14:paraId="51E023FF" w14:textId="77777777" w:rsidR="00684BCA" w:rsidRPr="00CD3C44" w:rsidRDefault="00684BCA" w:rsidP="00684BCA">
      <w:pPr>
        <w:ind w:left="408"/>
        <w:rPr>
          <w:rFonts w:ascii="Times New Roman" w:hAnsi="Times New Roman"/>
        </w:rPr>
      </w:pPr>
      <w:bookmarkStart w:id="1" w:name="_Hlk195101646"/>
      <w:r w:rsidRPr="00CD3C44">
        <w:rPr>
          <w:rFonts w:ascii="Times New Roman" w:hAnsi="Times New Roman"/>
        </w:rPr>
        <w:t xml:space="preserve">The Consultant must have sufficient resources and capacity to carry out the services. </w:t>
      </w:r>
    </w:p>
    <w:p w14:paraId="1ED1D650" w14:textId="77777777" w:rsidR="00684BCA" w:rsidRPr="006A66DC" w:rsidRDefault="00684BCA" w:rsidP="00684BCA">
      <w:pPr>
        <w:pStyle w:val="CommentText"/>
        <w:jc w:val="both"/>
        <w:rPr>
          <w:rFonts w:ascii="Times New Roman" w:hAnsi="Times New Roman"/>
          <w:b/>
          <w:bCs/>
          <w:sz w:val="22"/>
          <w:szCs w:val="22"/>
        </w:rPr>
      </w:pPr>
      <w:r>
        <w:rPr>
          <w:rFonts w:ascii="Times New Roman" w:hAnsi="Times New Roman"/>
          <w:b/>
          <w:bCs/>
          <w:sz w:val="22"/>
          <w:szCs w:val="22"/>
        </w:rPr>
        <w:t xml:space="preserve">        </w:t>
      </w:r>
      <w:r w:rsidRPr="006A66DC">
        <w:rPr>
          <w:rFonts w:ascii="Times New Roman" w:hAnsi="Times New Roman"/>
          <w:b/>
          <w:bCs/>
          <w:sz w:val="22"/>
          <w:szCs w:val="22"/>
        </w:rPr>
        <w:t xml:space="preserve">The selected consulting firm should have the following minimum experience: </w:t>
      </w:r>
    </w:p>
    <w:p w14:paraId="73178B62" w14:textId="77777777" w:rsidR="00684BCA" w:rsidRPr="00CD3C44" w:rsidRDefault="00684BCA" w:rsidP="00684BCA">
      <w:pPr>
        <w:pStyle w:val="CommentText"/>
        <w:numPr>
          <w:ilvl w:val="0"/>
          <w:numId w:val="1"/>
        </w:numPr>
        <w:spacing w:after="200"/>
        <w:ind w:left="720"/>
        <w:jc w:val="both"/>
        <w:rPr>
          <w:rFonts w:ascii="Times New Roman" w:hAnsi="Times New Roman"/>
          <w:sz w:val="22"/>
          <w:szCs w:val="22"/>
        </w:rPr>
      </w:pPr>
      <w:r w:rsidRPr="006A66DC">
        <w:rPr>
          <w:rFonts w:ascii="Times New Roman" w:hAnsi="Times New Roman"/>
          <w:sz w:val="22"/>
          <w:szCs w:val="22"/>
        </w:rPr>
        <w:t>Minimum of 5 years of demonstrated experience</w:t>
      </w:r>
      <w:r w:rsidRPr="00CD3C44">
        <w:rPr>
          <w:rFonts w:ascii="Times New Roman" w:hAnsi="Times New Roman"/>
          <w:sz w:val="22"/>
          <w:szCs w:val="22"/>
        </w:rPr>
        <w:t xml:space="preserve"> in conducting feasibility studies, benefit sharing policy and institutional assessments, and designing benefit sharing frameworks related to </w:t>
      </w:r>
      <w:r w:rsidRPr="006A66DC">
        <w:rPr>
          <w:rFonts w:ascii="Times New Roman" w:hAnsi="Times New Roman"/>
          <w:sz w:val="22"/>
          <w:szCs w:val="22"/>
        </w:rPr>
        <w:t>community-based natural resource management</w:t>
      </w:r>
      <w:r w:rsidRPr="00CD3C44">
        <w:rPr>
          <w:rFonts w:ascii="Times New Roman" w:hAnsi="Times New Roman"/>
          <w:sz w:val="22"/>
          <w:szCs w:val="22"/>
        </w:rPr>
        <w:t xml:space="preserve">, </w:t>
      </w:r>
      <w:r w:rsidRPr="006A66DC">
        <w:rPr>
          <w:rFonts w:ascii="Times New Roman" w:hAnsi="Times New Roman"/>
          <w:sz w:val="22"/>
          <w:szCs w:val="22"/>
        </w:rPr>
        <w:t>ecotourism</w:t>
      </w:r>
      <w:r w:rsidRPr="00CD3C44">
        <w:rPr>
          <w:rFonts w:ascii="Times New Roman" w:hAnsi="Times New Roman"/>
          <w:sz w:val="22"/>
          <w:szCs w:val="22"/>
        </w:rPr>
        <w:t xml:space="preserve">, or </w:t>
      </w:r>
      <w:r w:rsidRPr="006A66DC">
        <w:rPr>
          <w:rFonts w:ascii="Times New Roman" w:hAnsi="Times New Roman"/>
          <w:sz w:val="22"/>
          <w:szCs w:val="22"/>
        </w:rPr>
        <w:t>non-timber forest product (NTFP) value chains</w:t>
      </w:r>
      <w:r w:rsidRPr="00CD3C44">
        <w:rPr>
          <w:rFonts w:ascii="Times New Roman" w:hAnsi="Times New Roman"/>
          <w:sz w:val="22"/>
          <w:szCs w:val="22"/>
        </w:rPr>
        <w:t>.</w:t>
      </w:r>
    </w:p>
    <w:p w14:paraId="694B2403" w14:textId="77777777" w:rsidR="00684BCA" w:rsidRPr="00CD3C44" w:rsidRDefault="00684BCA" w:rsidP="00684BCA">
      <w:pPr>
        <w:pStyle w:val="CommentText"/>
        <w:numPr>
          <w:ilvl w:val="0"/>
          <w:numId w:val="1"/>
        </w:numPr>
        <w:spacing w:after="200"/>
        <w:ind w:left="720"/>
        <w:jc w:val="both"/>
        <w:rPr>
          <w:rFonts w:ascii="Times New Roman" w:hAnsi="Times New Roman"/>
          <w:sz w:val="22"/>
          <w:szCs w:val="22"/>
        </w:rPr>
      </w:pPr>
      <w:r w:rsidRPr="006A66DC">
        <w:rPr>
          <w:rFonts w:ascii="Times New Roman" w:hAnsi="Times New Roman"/>
          <w:sz w:val="22"/>
          <w:szCs w:val="22"/>
        </w:rPr>
        <w:t>Proven experience working with government agencies</w:t>
      </w:r>
      <w:r w:rsidRPr="00CD3C44">
        <w:rPr>
          <w:rFonts w:ascii="Times New Roman" w:hAnsi="Times New Roman"/>
          <w:sz w:val="22"/>
          <w:szCs w:val="22"/>
        </w:rPr>
        <w:t xml:space="preserve"> on assignments related to </w:t>
      </w:r>
      <w:r w:rsidRPr="006A66DC">
        <w:rPr>
          <w:rFonts w:ascii="Times New Roman" w:hAnsi="Times New Roman"/>
          <w:sz w:val="22"/>
          <w:szCs w:val="22"/>
        </w:rPr>
        <w:t>environmental governance, forestry, wetland conservation</w:t>
      </w:r>
      <w:r w:rsidRPr="00CD3C44">
        <w:rPr>
          <w:rFonts w:ascii="Times New Roman" w:hAnsi="Times New Roman"/>
          <w:sz w:val="22"/>
          <w:szCs w:val="22"/>
        </w:rPr>
        <w:t>, or rural development, preferably with involvement in participatory or community-focused initiatives.</w:t>
      </w:r>
    </w:p>
    <w:p w14:paraId="02B17936" w14:textId="77777777" w:rsidR="00684BCA" w:rsidRPr="00CD3C44" w:rsidRDefault="00684BCA" w:rsidP="00684BCA">
      <w:pPr>
        <w:pStyle w:val="CommentText"/>
        <w:numPr>
          <w:ilvl w:val="0"/>
          <w:numId w:val="1"/>
        </w:numPr>
        <w:spacing w:after="200"/>
        <w:ind w:left="720"/>
        <w:jc w:val="both"/>
        <w:rPr>
          <w:rFonts w:ascii="Times New Roman" w:hAnsi="Times New Roman"/>
          <w:sz w:val="22"/>
          <w:szCs w:val="22"/>
        </w:rPr>
      </w:pPr>
      <w:r w:rsidRPr="006A66DC">
        <w:rPr>
          <w:rFonts w:ascii="Times New Roman" w:hAnsi="Times New Roman"/>
          <w:sz w:val="22"/>
          <w:szCs w:val="22"/>
        </w:rPr>
        <w:t>Experience collaborating with international organizations or donor-funded projects</w:t>
      </w:r>
      <w:r w:rsidRPr="00CD3C44">
        <w:rPr>
          <w:rFonts w:ascii="Times New Roman" w:hAnsi="Times New Roman"/>
          <w:sz w:val="22"/>
          <w:szCs w:val="22"/>
        </w:rPr>
        <w:t xml:space="preserve"> (e.g. World Bank, UNDP, EU, GEF) will be considered a strong asset, particularly in the context of sustainability, community benefits, or conservation-based development.</w:t>
      </w:r>
    </w:p>
    <w:p w14:paraId="6D83B23B" w14:textId="77777777" w:rsidR="00684BCA" w:rsidRPr="00CD3C44" w:rsidRDefault="00684BCA" w:rsidP="00684BCA">
      <w:pPr>
        <w:pStyle w:val="CommentText"/>
        <w:numPr>
          <w:ilvl w:val="0"/>
          <w:numId w:val="1"/>
        </w:numPr>
        <w:spacing w:after="200"/>
        <w:ind w:left="720"/>
        <w:jc w:val="both"/>
        <w:rPr>
          <w:rFonts w:ascii="Times New Roman" w:hAnsi="Times New Roman"/>
          <w:sz w:val="22"/>
          <w:szCs w:val="22"/>
        </w:rPr>
      </w:pPr>
      <w:r w:rsidRPr="00CD3C44">
        <w:rPr>
          <w:rFonts w:ascii="Times New Roman" w:hAnsi="Times New Roman"/>
          <w:sz w:val="22"/>
          <w:szCs w:val="22"/>
        </w:rPr>
        <w:t xml:space="preserve">Demonstrated ability to </w:t>
      </w:r>
      <w:r w:rsidRPr="006A66DC">
        <w:rPr>
          <w:rFonts w:ascii="Times New Roman" w:hAnsi="Times New Roman"/>
          <w:sz w:val="22"/>
          <w:szCs w:val="22"/>
        </w:rPr>
        <w:t>engage diverse stakeholders</w:t>
      </w:r>
      <w:r w:rsidRPr="00CD3C44">
        <w:rPr>
          <w:rFonts w:ascii="Times New Roman" w:hAnsi="Times New Roman"/>
          <w:sz w:val="22"/>
          <w:szCs w:val="22"/>
        </w:rPr>
        <w:t>, including local communities, civil society organizations, and public institutions, through inclusive and participatory methodologies.</w:t>
      </w:r>
    </w:p>
    <w:p w14:paraId="70596251" w14:textId="77777777" w:rsidR="00684BCA" w:rsidRPr="00CD3C44" w:rsidRDefault="00684BCA" w:rsidP="00684BCA">
      <w:pPr>
        <w:pStyle w:val="CommentText"/>
        <w:numPr>
          <w:ilvl w:val="0"/>
          <w:numId w:val="1"/>
        </w:numPr>
        <w:spacing w:after="200"/>
        <w:ind w:left="720"/>
        <w:jc w:val="both"/>
        <w:rPr>
          <w:rFonts w:ascii="Times New Roman" w:hAnsi="Times New Roman"/>
          <w:sz w:val="22"/>
          <w:szCs w:val="22"/>
        </w:rPr>
      </w:pPr>
      <w:r w:rsidRPr="006A66DC">
        <w:rPr>
          <w:rFonts w:ascii="Times New Roman" w:hAnsi="Times New Roman"/>
          <w:sz w:val="22"/>
          <w:szCs w:val="22"/>
        </w:rPr>
        <w:lastRenderedPageBreak/>
        <w:t>Capacity to mobilize a multidisciplinary team</w:t>
      </w:r>
      <w:r w:rsidRPr="00CD3C44">
        <w:rPr>
          <w:rFonts w:ascii="Times New Roman" w:hAnsi="Times New Roman"/>
          <w:sz w:val="22"/>
          <w:szCs w:val="22"/>
        </w:rPr>
        <w:t xml:space="preserve"> with appropriate expertise in environmental, legal, social, and economic dimensions of the assignment. </w:t>
      </w:r>
    </w:p>
    <w:p w14:paraId="301DA8F3" w14:textId="77777777" w:rsidR="00684BCA" w:rsidRPr="00CD3C44" w:rsidRDefault="00684BCA" w:rsidP="00684BCA">
      <w:pPr>
        <w:pStyle w:val="CommentText"/>
        <w:numPr>
          <w:ilvl w:val="0"/>
          <w:numId w:val="1"/>
        </w:numPr>
        <w:spacing w:after="200"/>
        <w:ind w:left="720"/>
        <w:jc w:val="both"/>
        <w:rPr>
          <w:rFonts w:ascii="Times New Roman" w:hAnsi="Times New Roman"/>
          <w:sz w:val="22"/>
          <w:szCs w:val="22"/>
        </w:rPr>
      </w:pPr>
      <w:r w:rsidRPr="006A66DC">
        <w:rPr>
          <w:rFonts w:ascii="Times New Roman" w:hAnsi="Times New Roman"/>
          <w:sz w:val="22"/>
          <w:szCs w:val="22"/>
        </w:rPr>
        <w:t xml:space="preserve">Proven experiences working in Armenia and/or CIS countries. </w:t>
      </w:r>
    </w:p>
    <w:bookmarkEnd w:id="1"/>
    <w:p w14:paraId="7CE73EED" w14:textId="77777777" w:rsidR="00684BCA" w:rsidRPr="00CD3C44" w:rsidRDefault="00684BCA" w:rsidP="00684BCA">
      <w:pPr>
        <w:pStyle w:val="CommentText"/>
        <w:ind w:left="720"/>
        <w:jc w:val="both"/>
        <w:rPr>
          <w:rFonts w:ascii="Times New Roman" w:hAnsi="Times New Roman"/>
          <w:sz w:val="22"/>
          <w:szCs w:val="22"/>
        </w:rPr>
      </w:pPr>
    </w:p>
    <w:p w14:paraId="4E660355" w14:textId="77777777" w:rsidR="00684BCA" w:rsidRPr="00CD3C44" w:rsidRDefault="00684BCA" w:rsidP="00684BCA">
      <w:pPr>
        <w:pStyle w:val="CommentText"/>
        <w:rPr>
          <w:rFonts w:ascii="Times New Roman" w:hAnsi="Times New Roman"/>
          <w:sz w:val="22"/>
          <w:szCs w:val="22"/>
        </w:rPr>
      </w:pPr>
      <w:r w:rsidRPr="00CD3C44">
        <w:rPr>
          <w:rFonts w:ascii="Times New Roman" w:hAnsi="Times New Roman"/>
          <w:sz w:val="22"/>
          <w:szCs w:val="22"/>
        </w:rPr>
        <w:t xml:space="preserve">   </w:t>
      </w:r>
      <w:r w:rsidRPr="00CD3C44">
        <w:rPr>
          <w:rFonts w:ascii="Times New Roman" w:hAnsi="Times New Roman"/>
          <w:b/>
          <w:bCs/>
          <w:sz w:val="22"/>
          <w:szCs w:val="22"/>
        </w:rPr>
        <w:t>1. Team Leader / Project Manager</w:t>
      </w:r>
    </w:p>
    <w:p w14:paraId="3A9AA9D3" w14:textId="77777777" w:rsidR="00684BCA" w:rsidRPr="00CD3C44" w:rsidRDefault="00684BCA" w:rsidP="00684BCA">
      <w:pPr>
        <w:pStyle w:val="CommentText"/>
        <w:numPr>
          <w:ilvl w:val="0"/>
          <w:numId w:val="10"/>
        </w:numPr>
        <w:spacing w:after="200"/>
        <w:rPr>
          <w:rFonts w:ascii="Times New Roman" w:hAnsi="Times New Roman"/>
          <w:sz w:val="22"/>
          <w:szCs w:val="22"/>
        </w:rPr>
      </w:pPr>
      <w:r w:rsidRPr="00CD3C44">
        <w:rPr>
          <w:rFonts w:ascii="Times New Roman" w:hAnsi="Times New Roman"/>
          <w:sz w:val="22"/>
          <w:szCs w:val="22"/>
        </w:rPr>
        <w:t>Advanced degree (Master’s or higher) in Business Management, Green Economy, Public and Business Administration, Agribusiness, Environmental Policy or a related field.</w:t>
      </w:r>
    </w:p>
    <w:p w14:paraId="5A71C43D" w14:textId="77777777" w:rsidR="00684BCA" w:rsidRPr="00CD3C44" w:rsidRDefault="00684BCA" w:rsidP="00684BCA">
      <w:pPr>
        <w:pStyle w:val="CommentText"/>
        <w:numPr>
          <w:ilvl w:val="0"/>
          <w:numId w:val="10"/>
        </w:numPr>
        <w:spacing w:after="200"/>
        <w:rPr>
          <w:rFonts w:ascii="Times New Roman" w:hAnsi="Times New Roman"/>
          <w:sz w:val="22"/>
          <w:szCs w:val="22"/>
        </w:rPr>
      </w:pPr>
      <w:r w:rsidRPr="00CD3C44">
        <w:rPr>
          <w:rFonts w:ascii="Times New Roman" w:hAnsi="Times New Roman"/>
          <w:sz w:val="22"/>
          <w:szCs w:val="22"/>
        </w:rPr>
        <w:t xml:space="preserve">Minimum </w:t>
      </w:r>
      <w:r w:rsidRPr="00CD3C44">
        <w:rPr>
          <w:rFonts w:ascii="Times New Roman" w:hAnsi="Times New Roman"/>
          <w:b/>
          <w:bCs/>
          <w:sz w:val="22"/>
          <w:szCs w:val="22"/>
        </w:rPr>
        <w:t>15 years of professional experience</w:t>
      </w:r>
      <w:r w:rsidRPr="00CD3C44">
        <w:rPr>
          <w:rFonts w:ascii="Times New Roman" w:hAnsi="Times New Roman"/>
          <w:sz w:val="22"/>
          <w:szCs w:val="22"/>
        </w:rPr>
        <w:t xml:space="preserve">, with at least </w:t>
      </w:r>
      <w:r w:rsidRPr="00CD3C44">
        <w:rPr>
          <w:rFonts w:ascii="Times New Roman" w:hAnsi="Times New Roman"/>
          <w:b/>
          <w:bCs/>
          <w:sz w:val="22"/>
          <w:szCs w:val="22"/>
        </w:rPr>
        <w:t>5 years in team leadership</w:t>
      </w:r>
      <w:r w:rsidRPr="00CD3C44">
        <w:rPr>
          <w:rFonts w:ascii="Times New Roman" w:hAnsi="Times New Roman"/>
          <w:sz w:val="22"/>
          <w:szCs w:val="22"/>
        </w:rPr>
        <w:t xml:space="preserve"> of complex multi-disciplinary projects.</w:t>
      </w:r>
    </w:p>
    <w:p w14:paraId="59824807" w14:textId="77777777" w:rsidR="00684BCA" w:rsidRPr="00CD3C44" w:rsidRDefault="00684BCA" w:rsidP="00684BCA">
      <w:pPr>
        <w:pStyle w:val="ListParagraph"/>
        <w:numPr>
          <w:ilvl w:val="0"/>
          <w:numId w:val="4"/>
        </w:numPr>
        <w:spacing w:before="240" w:after="0"/>
        <w:jc w:val="both"/>
        <w:rPr>
          <w:rFonts w:ascii="Times New Roman" w:eastAsia="Times New Roman" w:hAnsi="Times New Roman"/>
          <w:lang w:eastAsia="ru-RU"/>
        </w:rPr>
      </w:pPr>
      <w:r w:rsidRPr="00CD3C44">
        <w:rPr>
          <w:rFonts w:ascii="Times New Roman" w:eastAsia="Times New Roman" w:hAnsi="Times New Roman"/>
          <w:lang w:eastAsia="ru-RU"/>
        </w:rPr>
        <w:t>Proven experience in conducting feasibility studies, particularly in the area of benefit-sharing or resource management, ecotourism development, and NTFP value chain development.</w:t>
      </w:r>
    </w:p>
    <w:p w14:paraId="761215A6" w14:textId="77777777" w:rsidR="00684BCA" w:rsidRPr="00CD3C44" w:rsidRDefault="00684BCA" w:rsidP="00684BCA">
      <w:pPr>
        <w:pStyle w:val="ListParagraph"/>
        <w:numPr>
          <w:ilvl w:val="0"/>
          <w:numId w:val="4"/>
        </w:numPr>
        <w:spacing w:before="240" w:after="0"/>
        <w:jc w:val="both"/>
        <w:rPr>
          <w:rFonts w:ascii="Times New Roman" w:eastAsia="Times New Roman" w:hAnsi="Times New Roman"/>
          <w:lang w:eastAsia="ru-RU"/>
        </w:rPr>
      </w:pPr>
      <w:r w:rsidRPr="00CD3C44">
        <w:rPr>
          <w:rFonts w:ascii="Times New Roman" w:eastAsia="Times New Roman" w:hAnsi="Times New Roman"/>
          <w:lang w:eastAsia="ru-RU"/>
        </w:rPr>
        <w:t>Deep knowledge of the Armenian ecotourism sector, conducting feasibility study, relevant policies, legislation and guidelines, familiarity with working with national and international ecotourism private sector, facilitation and training skills.</w:t>
      </w:r>
    </w:p>
    <w:p w14:paraId="2ED56ABB" w14:textId="77777777" w:rsidR="00684BCA" w:rsidRPr="00CD3C44" w:rsidRDefault="00684BCA" w:rsidP="00684BCA">
      <w:pPr>
        <w:pStyle w:val="ListParagraph"/>
        <w:numPr>
          <w:ilvl w:val="0"/>
          <w:numId w:val="4"/>
        </w:numPr>
        <w:spacing w:before="240" w:after="0"/>
        <w:jc w:val="both"/>
        <w:rPr>
          <w:rFonts w:ascii="Times New Roman" w:eastAsia="Times New Roman" w:hAnsi="Times New Roman"/>
          <w:lang w:eastAsia="ru-RU"/>
        </w:rPr>
      </w:pPr>
      <w:r w:rsidRPr="00CD3C44">
        <w:rPr>
          <w:rFonts w:ascii="Times New Roman" w:eastAsia="Times New Roman" w:hAnsi="Times New Roman"/>
          <w:lang w:eastAsia="ru-RU"/>
        </w:rPr>
        <w:t>Demonstrated experience in community-based tourism activities and NTFP value chain development.</w:t>
      </w:r>
    </w:p>
    <w:p w14:paraId="4C6C514A" w14:textId="77777777" w:rsidR="00684BCA" w:rsidRPr="00CD3C44" w:rsidRDefault="00684BCA" w:rsidP="00684BCA">
      <w:pPr>
        <w:pStyle w:val="ListParagraph"/>
        <w:numPr>
          <w:ilvl w:val="0"/>
          <w:numId w:val="4"/>
        </w:numPr>
        <w:spacing w:before="240" w:after="0"/>
        <w:jc w:val="both"/>
        <w:rPr>
          <w:rFonts w:ascii="Times New Roman" w:eastAsia="Times New Roman" w:hAnsi="Times New Roman"/>
          <w:lang w:eastAsia="ru-RU"/>
        </w:rPr>
      </w:pPr>
      <w:r w:rsidRPr="00CD3C44">
        <w:rPr>
          <w:rFonts w:ascii="Times New Roman" w:eastAsia="Times New Roman" w:hAnsi="Times New Roman"/>
          <w:lang w:eastAsia="ru-RU"/>
        </w:rPr>
        <w:t>Strong understanding of local context, legal frameworks, and policy landscape related to benefit-sharing.</w:t>
      </w:r>
    </w:p>
    <w:p w14:paraId="7277570D" w14:textId="77777777" w:rsidR="00684BCA" w:rsidRPr="00CD3C44" w:rsidRDefault="00684BCA" w:rsidP="00684BCA">
      <w:pPr>
        <w:pStyle w:val="ListParagraph"/>
        <w:numPr>
          <w:ilvl w:val="0"/>
          <w:numId w:val="4"/>
        </w:numPr>
        <w:spacing w:before="240" w:after="0"/>
        <w:jc w:val="both"/>
        <w:rPr>
          <w:rFonts w:ascii="Times New Roman" w:eastAsia="Times New Roman" w:hAnsi="Times New Roman"/>
          <w:lang w:eastAsia="ru-RU"/>
        </w:rPr>
      </w:pPr>
      <w:r w:rsidRPr="00CD3C44">
        <w:rPr>
          <w:rFonts w:ascii="Times New Roman" w:eastAsia="Times New Roman" w:hAnsi="Times New Roman"/>
          <w:lang w:eastAsia="ru-RU"/>
        </w:rPr>
        <w:t>Experience with report, particularly in the context of developing regions.</w:t>
      </w:r>
    </w:p>
    <w:p w14:paraId="67537F63" w14:textId="77777777" w:rsidR="00684BCA" w:rsidRPr="00CD3C44" w:rsidRDefault="00684BCA" w:rsidP="00684BCA">
      <w:pPr>
        <w:pStyle w:val="ListParagraph"/>
        <w:numPr>
          <w:ilvl w:val="0"/>
          <w:numId w:val="4"/>
        </w:numPr>
        <w:spacing w:before="240"/>
        <w:jc w:val="both"/>
        <w:rPr>
          <w:rFonts w:ascii="Times New Roman" w:eastAsia="Times New Roman" w:hAnsi="Times New Roman"/>
          <w:lang w:eastAsia="ru-RU"/>
        </w:rPr>
      </w:pPr>
      <w:r w:rsidRPr="00CD3C44">
        <w:rPr>
          <w:rFonts w:ascii="Times New Roman" w:eastAsia="Times New Roman" w:hAnsi="Times New Roman"/>
          <w:lang w:eastAsia="ru-RU"/>
        </w:rPr>
        <w:t>Familiar with sector policies and national policies, functioning of government/public sector, private sector organizations, including public private partnerships, producer associations, cooperation with civil society.</w:t>
      </w:r>
    </w:p>
    <w:p w14:paraId="094AE7F0" w14:textId="77777777" w:rsidR="00684BCA" w:rsidRPr="00CD3C44" w:rsidRDefault="00684BCA" w:rsidP="00684BCA">
      <w:pPr>
        <w:pStyle w:val="ListParagraph"/>
        <w:numPr>
          <w:ilvl w:val="0"/>
          <w:numId w:val="4"/>
        </w:numPr>
        <w:spacing w:before="240"/>
        <w:jc w:val="both"/>
        <w:rPr>
          <w:rFonts w:ascii="Times New Roman" w:eastAsia="Times New Roman" w:hAnsi="Times New Roman"/>
          <w:lang w:eastAsia="ru-RU"/>
        </w:rPr>
      </w:pPr>
      <w:r w:rsidRPr="00CD3C44">
        <w:rPr>
          <w:rFonts w:ascii="Times New Roman" w:eastAsia="Times New Roman" w:hAnsi="Times New Roman"/>
          <w:lang w:eastAsia="ru-RU"/>
        </w:rPr>
        <w:t>Experience in stakeholder engagement, particularly in the context of local communities or marginalized groups.</w:t>
      </w:r>
    </w:p>
    <w:p w14:paraId="19B0960A" w14:textId="77777777" w:rsidR="00684BCA" w:rsidRPr="00CD3C44" w:rsidRDefault="00684BCA" w:rsidP="00684BCA">
      <w:pPr>
        <w:pStyle w:val="ListParagraph"/>
        <w:numPr>
          <w:ilvl w:val="0"/>
          <w:numId w:val="4"/>
        </w:numPr>
        <w:spacing w:before="240"/>
        <w:jc w:val="both"/>
        <w:rPr>
          <w:rFonts w:ascii="Times New Roman" w:eastAsia="Times New Roman" w:hAnsi="Times New Roman"/>
          <w:lang w:eastAsia="ru-RU"/>
        </w:rPr>
      </w:pPr>
      <w:r w:rsidRPr="00CD3C44">
        <w:rPr>
          <w:rFonts w:ascii="Times New Roman" w:eastAsia="Times New Roman" w:hAnsi="Times New Roman"/>
          <w:lang w:eastAsia="ru-RU"/>
        </w:rPr>
        <w:t>Experience in interacting with national and local stakeholders under pressure and complicated situations.</w:t>
      </w:r>
    </w:p>
    <w:p w14:paraId="2678CBC9" w14:textId="77777777" w:rsidR="00684BCA" w:rsidRPr="00CD3C44" w:rsidRDefault="00684BCA" w:rsidP="00684BCA">
      <w:pPr>
        <w:pStyle w:val="ListParagraph"/>
        <w:numPr>
          <w:ilvl w:val="0"/>
          <w:numId w:val="4"/>
        </w:numPr>
        <w:spacing w:before="240"/>
        <w:jc w:val="both"/>
        <w:rPr>
          <w:rFonts w:ascii="Times New Roman" w:eastAsia="Times New Roman" w:hAnsi="Times New Roman"/>
          <w:lang w:eastAsia="ru-RU"/>
        </w:rPr>
      </w:pPr>
      <w:r w:rsidRPr="00CD3C44">
        <w:rPr>
          <w:rFonts w:ascii="Times New Roman" w:eastAsia="Times New Roman" w:hAnsi="Times New Roman"/>
          <w:lang w:eastAsia="ru-RU"/>
        </w:rPr>
        <w:t>Strong analytical, report-writing, and presentation skills.</w:t>
      </w:r>
    </w:p>
    <w:p w14:paraId="032EA2CF" w14:textId="77777777" w:rsidR="00684BCA" w:rsidRPr="00CD3C44" w:rsidRDefault="00684BCA" w:rsidP="00684BCA">
      <w:pPr>
        <w:pStyle w:val="ListParagraph"/>
        <w:numPr>
          <w:ilvl w:val="0"/>
          <w:numId w:val="4"/>
        </w:numPr>
        <w:spacing w:before="240"/>
        <w:jc w:val="both"/>
        <w:rPr>
          <w:rFonts w:ascii="Times New Roman" w:eastAsia="Times New Roman" w:hAnsi="Times New Roman"/>
          <w:lang w:eastAsia="ru-RU"/>
        </w:rPr>
      </w:pPr>
      <w:r w:rsidRPr="00CD3C44">
        <w:rPr>
          <w:rFonts w:ascii="Times New Roman" w:eastAsia="Times New Roman" w:hAnsi="Times New Roman"/>
          <w:lang w:eastAsia="ru-RU"/>
        </w:rPr>
        <w:t>Strong understanding of gender-sensitive, -responsive and Leaving No One Behind approaches.</w:t>
      </w:r>
    </w:p>
    <w:p w14:paraId="2F2888F0" w14:textId="77777777" w:rsidR="00684BCA" w:rsidRPr="00CD3C44" w:rsidRDefault="00684BCA" w:rsidP="00684BCA">
      <w:pPr>
        <w:pStyle w:val="CommentText"/>
        <w:numPr>
          <w:ilvl w:val="0"/>
          <w:numId w:val="4"/>
        </w:numPr>
        <w:spacing w:after="200"/>
        <w:rPr>
          <w:rFonts w:ascii="Times New Roman" w:hAnsi="Times New Roman"/>
          <w:sz w:val="22"/>
          <w:szCs w:val="22"/>
        </w:rPr>
      </w:pPr>
      <w:r w:rsidRPr="00CD3C44">
        <w:rPr>
          <w:rFonts w:ascii="Times New Roman" w:hAnsi="Times New Roman"/>
          <w:sz w:val="22"/>
          <w:szCs w:val="22"/>
        </w:rPr>
        <w:t>Strong facilitation and communication skills.</w:t>
      </w:r>
    </w:p>
    <w:p w14:paraId="411A1956" w14:textId="77777777" w:rsidR="00684BCA" w:rsidRPr="00CD3C44" w:rsidRDefault="00684BCA" w:rsidP="00684BCA">
      <w:pPr>
        <w:pStyle w:val="CommentText"/>
        <w:numPr>
          <w:ilvl w:val="0"/>
          <w:numId w:val="4"/>
        </w:numPr>
        <w:spacing w:after="200"/>
        <w:rPr>
          <w:rFonts w:ascii="Times New Roman" w:hAnsi="Times New Roman"/>
          <w:sz w:val="22"/>
          <w:szCs w:val="22"/>
        </w:rPr>
      </w:pPr>
      <w:r w:rsidRPr="00CD3C44">
        <w:rPr>
          <w:rFonts w:ascii="Times New Roman" w:hAnsi="Times New Roman"/>
          <w:sz w:val="22"/>
          <w:szCs w:val="22"/>
        </w:rPr>
        <w:t>Proficient in Armenian and English.</w:t>
      </w:r>
    </w:p>
    <w:p w14:paraId="214AC0ED" w14:textId="77777777" w:rsidR="00684BCA" w:rsidRPr="00CD3C44" w:rsidRDefault="00684BCA" w:rsidP="00684BCA">
      <w:pPr>
        <w:pStyle w:val="CommentText"/>
        <w:rPr>
          <w:rFonts w:ascii="Times New Roman" w:hAnsi="Times New Roman"/>
          <w:sz w:val="22"/>
          <w:szCs w:val="22"/>
        </w:rPr>
      </w:pPr>
      <w:r w:rsidRPr="00CD3C44">
        <w:rPr>
          <w:rFonts w:ascii="Times New Roman" w:hAnsi="Times New Roman"/>
          <w:b/>
          <w:bCs/>
          <w:sz w:val="22"/>
          <w:szCs w:val="22"/>
        </w:rPr>
        <w:t>2. Environmental and Natural Resource Expert</w:t>
      </w:r>
    </w:p>
    <w:p w14:paraId="4BD7FEEA" w14:textId="77777777" w:rsidR="00684BCA" w:rsidRPr="00CD3C44" w:rsidRDefault="00684BCA" w:rsidP="00684BCA">
      <w:pPr>
        <w:pStyle w:val="CommentText"/>
        <w:numPr>
          <w:ilvl w:val="0"/>
          <w:numId w:val="11"/>
        </w:numPr>
        <w:spacing w:after="200"/>
        <w:rPr>
          <w:rFonts w:ascii="Times New Roman" w:hAnsi="Times New Roman"/>
          <w:sz w:val="22"/>
          <w:szCs w:val="22"/>
        </w:rPr>
      </w:pPr>
      <w:r w:rsidRPr="00CD3C44">
        <w:rPr>
          <w:rFonts w:ascii="Times New Roman" w:hAnsi="Times New Roman"/>
          <w:sz w:val="22"/>
          <w:szCs w:val="22"/>
        </w:rPr>
        <w:t>Master’s degree or higher in Environmental Science, Ecology, Forestry, or Natural Resource Management.</w:t>
      </w:r>
    </w:p>
    <w:p w14:paraId="385B4767" w14:textId="77777777" w:rsidR="00684BCA" w:rsidRPr="00CD3C44" w:rsidRDefault="00684BCA" w:rsidP="00684BCA">
      <w:pPr>
        <w:pStyle w:val="CommentText"/>
        <w:numPr>
          <w:ilvl w:val="0"/>
          <w:numId w:val="11"/>
        </w:numPr>
        <w:spacing w:after="200"/>
        <w:rPr>
          <w:rFonts w:ascii="Times New Roman" w:hAnsi="Times New Roman"/>
          <w:sz w:val="22"/>
          <w:szCs w:val="22"/>
        </w:rPr>
      </w:pPr>
      <w:r w:rsidRPr="00CD3C44">
        <w:rPr>
          <w:rFonts w:ascii="Times New Roman" w:hAnsi="Times New Roman"/>
          <w:sz w:val="22"/>
          <w:szCs w:val="22"/>
        </w:rPr>
        <w:t xml:space="preserve">Minimum </w:t>
      </w:r>
      <w:r w:rsidRPr="00CD3C44">
        <w:rPr>
          <w:rFonts w:ascii="Times New Roman" w:hAnsi="Times New Roman"/>
          <w:b/>
          <w:bCs/>
          <w:sz w:val="22"/>
          <w:szCs w:val="22"/>
        </w:rPr>
        <w:t>10 years of experience</w:t>
      </w:r>
      <w:r w:rsidRPr="00CD3C44">
        <w:rPr>
          <w:rFonts w:ascii="Times New Roman" w:hAnsi="Times New Roman"/>
          <w:sz w:val="22"/>
          <w:szCs w:val="22"/>
        </w:rPr>
        <w:t xml:space="preserve"> in forest and wetland ecosystem management, biodiversity conservation, or NTFP/ecotourism development.</w:t>
      </w:r>
    </w:p>
    <w:p w14:paraId="20CEFF94" w14:textId="77777777" w:rsidR="00684BCA" w:rsidRPr="00CD3C44" w:rsidRDefault="00684BCA" w:rsidP="00684BCA">
      <w:pPr>
        <w:pStyle w:val="CommentText"/>
        <w:numPr>
          <w:ilvl w:val="0"/>
          <w:numId w:val="11"/>
        </w:numPr>
        <w:spacing w:after="200"/>
        <w:rPr>
          <w:rFonts w:ascii="Times New Roman" w:hAnsi="Times New Roman"/>
          <w:sz w:val="22"/>
          <w:szCs w:val="22"/>
        </w:rPr>
      </w:pPr>
      <w:r w:rsidRPr="00CD3C44">
        <w:rPr>
          <w:rFonts w:ascii="Times New Roman" w:hAnsi="Times New Roman"/>
          <w:sz w:val="22"/>
          <w:szCs w:val="22"/>
        </w:rPr>
        <w:t xml:space="preserve">Proven experiences on biodiversity and ecosystem services understanding in Armenia is essential. </w:t>
      </w:r>
    </w:p>
    <w:p w14:paraId="402F9D58" w14:textId="77777777" w:rsidR="00684BCA" w:rsidRPr="00CD3C44" w:rsidRDefault="00684BCA" w:rsidP="00684BCA">
      <w:pPr>
        <w:pStyle w:val="CommentText"/>
        <w:numPr>
          <w:ilvl w:val="0"/>
          <w:numId w:val="11"/>
        </w:numPr>
        <w:spacing w:after="200"/>
        <w:rPr>
          <w:rFonts w:ascii="Times New Roman" w:hAnsi="Times New Roman"/>
          <w:sz w:val="22"/>
          <w:szCs w:val="22"/>
        </w:rPr>
      </w:pPr>
      <w:r w:rsidRPr="00CD3C44">
        <w:rPr>
          <w:rFonts w:ascii="Times New Roman" w:hAnsi="Times New Roman"/>
          <w:sz w:val="22"/>
          <w:szCs w:val="22"/>
        </w:rPr>
        <w:lastRenderedPageBreak/>
        <w:t>Experience working with local communities and ecological mapping.</w:t>
      </w:r>
    </w:p>
    <w:p w14:paraId="7DB404DE" w14:textId="77777777" w:rsidR="00684BCA" w:rsidRPr="00CD3C44" w:rsidRDefault="00684BCA" w:rsidP="00684BCA">
      <w:pPr>
        <w:pStyle w:val="CommentText"/>
        <w:numPr>
          <w:ilvl w:val="0"/>
          <w:numId w:val="11"/>
        </w:numPr>
        <w:spacing w:after="200"/>
        <w:rPr>
          <w:rFonts w:ascii="Times New Roman" w:hAnsi="Times New Roman"/>
          <w:sz w:val="22"/>
          <w:szCs w:val="22"/>
        </w:rPr>
      </w:pPr>
      <w:r w:rsidRPr="00CD3C44">
        <w:rPr>
          <w:rFonts w:ascii="Times New Roman" w:hAnsi="Times New Roman"/>
          <w:sz w:val="22"/>
          <w:szCs w:val="22"/>
        </w:rPr>
        <w:t>Proficient in Armenian and English.</w:t>
      </w:r>
    </w:p>
    <w:p w14:paraId="7E2BB8EC" w14:textId="77777777" w:rsidR="00684BCA" w:rsidRPr="00CD3C44" w:rsidRDefault="00684BCA" w:rsidP="00684BCA">
      <w:pPr>
        <w:pStyle w:val="CommentText"/>
        <w:rPr>
          <w:rFonts w:ascii="Times New Roman" w:hAnsi="Times New Roman"/>
          <w:sz w:val="22"/>
          <w:szCs w:val="22"/>
        </w:rPr>
      </w:pPr>
      <w:r w:rsidRPr="00CD3C44">
        <w:rPr>
          <w:rFonts w:ascii="Times New Roman" w:hAnsi="Times New Roman"/>
          <w:b/>
          <w:bCs/>
          <w:sz w:val="22"/>
          <w:szCs w:val="22"/>
        </w:rPr>
        <w:t>3. Legal and Policy Analyst</w:t>
      </w:r>
    </w:p>
    <w:p w14:paraId="6E6234BC" w14:textId="77777777" w:rsidR="00684BCA" w:rsidRPr="00CD3C44" w:rsidRDefault="00684BCA" w:rsidP="00684BCA">
      <w:pPr>
        <w:pStyle w:val="CommentText"/>
        <w:numPr>
          <w:ilvl w:val="0"/>
          <w:numId w:val="12"/>
        </w:numPr>
        <w:spacing w:after="200"/>
        <w:rPr>
          <w:rFonts w:ascii="Times New Roman" w:hAnsi="Times New Roman"/>
          <w:sz w:val="22"/>
          <w:szCs w:val="22"/>
        </w:rPr>
      </w:pPr>
      <w:r w:rsidRPr="00CD3C44">
        <w:rPr>
          <w:rFonts w:ascii="Times New Roman" w:hAnsi="Times New Roman"/>
          <w:sz w:val="22"/>
          <w:szCs w:val="22"/>
        </w:rPr>
        <w:t>Advanced degree in Environmental Law, Public Policy, Environmental Governance, or a related field.</w:t>
      </w:r>
    </w:p>
    <w:p w14:paraId="488E0C01" w14:textId="77777777" w:rsidR="00684BCA" w:rsidRPr="00CD3C44" w:rsidRDefault="00684BCA" w:rsidP="00684BCA">
      <w:pPr>
        <w:pStyle w:val="CommentText"/>
        <w:numPr>
          <w:ilvl w:val="0"/>
          <w:numId w:val="12"/>
        </w:numPr>
        <w:spacing w:after="200"/>
        <w:rPr>
          <w:rFonts w:ascii="Times New Roman" w:hAnsi="Times New Roman"/>
          <w:sz w:val="22"/>
          <w:szCs w:val="22"/>
        </w:rPr>
      </w:pPr>
      <w:r w:rsidRPr="00CD3C44">
        <w:rPr>
          <w:rFonts w:ascii="Times New Roman" w:hAnsi="Times New Roman"/>
          <w:sz w:val="22"/>
          <w:szCs w:val="22"/>
        </w:rPr>
        <w:t xml:space="preserve">At least </w:t>
      </w:r>
      <w:r w:rsidRPr="00CD3C44">
        <w:rPr>
          <w:rFonts w:ascii="Times New Roman" w:hAnsi="Times New Roman"/>
          <w:b/>
          <w:bCs/>
          <w:sz w:val="22"/>
          <w:szCs w:val="22"/>
        </w:rPr>
        <w:t>7 years of experience</w:t>
      </w:r>
      <w:r w:rsidRPr="00CD3C44">
        <w:rPr>
          <w:rFonts w:ascii="Times New Roman" w:hAnsi="Times New Roman"/>
          <w:sz w:val="22"/>
          <w:szCs w:val="22"/>
        </w:rPr>
        <w:t xml:space="preserve"> in legal and institutional analysis, particularly in the context of natural resource use and benefit-sharing.</w:t>
      </w:r>
    </w:p>
    <w:p w14:paraId="0C6F5803" w14:textId="77777777" w:rsidR="00684BCA" w:rsidRPr="00CD3C44" w:rsidRDefault="00684BCA" w:rsidP="00684BCA">
      <w:pPr>
        <w:pStyle w:val="CommentText"/>
        <w:numPr>
          <w:ilvl w:val="0"/>
          <w:numId w:val="12"/>
        </w:numPr>
        <w:spacing w:after="200"/>
        <w:rPr>
          <w:rFonts w:ascii="Times New Roman" w:hAnsi="Times New Roman"/>
          <w:sz w:val="22"/>
          <w:szCs w:val="22"/>
        </w:rPr>
      </w:pPr>
      <w:r w:rsidRPr="00CD3C44">
        <w:rPr>
          <w:rFonts w:ascii="Times New Roman" w:hAnsi="Times New Roman"/>
          <w:sz w:val="22"/>
          <w:szCs w:val="22"/>
        </w:rPr>
        <w:t>Proven experiences on Armenian environmental and land-use legislation knowledge  is essential</w:t>
      </w:r>
    </w:p>
    <w:p w14:paraId="26900FCE" w14:textId="77777777" w:rsidR="00684BCA" w:rsidRPr="00CD3C44" w:rsidRDefault="00684BCA" w:rsidP="00684BCA">
      <w:pPr>
        <w:pStyle w:val="CommentText"/>
        <w:numPr>
          <w:ilvl w:val="0"/>
          <w:numId w:val="12"/>
        </w:numPr>
        <w:spacing w:after="200"/>
        <w:rPr>
          <w:rFonts w:ascii="Times New Roman" w:hAnsi="Times New Roman"/>
          <w:sz w:val="22"/>
          <w:szCs w:val="22"/>
        </w:rPr>
      </w:pPr>
      <w:r w:rsidRPr="00CD3C44">
        <w:rPr>
          <w:rFonts w:ascii="Times New Roman" w:hAnsi="Times New Roman"/>
          <w:sz w:val="22"/>
          <w:szCs w:val="22"/>
        </w:rPr>
        <w:t xml:space="preserve">Proficient in Armenian and English. </w:t>
      </w:r>
    </w:p>
    <w:p w14:paraId="7FBB2BD2" w14:textId="77777777" w:rsidR="00684BCA" w:rsidRPr="00CD3C44" w:rsidRDefault="00684BCA" w:rsidP="00684BCA">
      <w:pPr>
        <w:pStyle w:val="CommentText"/>
        <w:rPr>
          <w:rFonts w:ascii="Times New Roman" w:hAnsi="Times New Roman"/>
          <w:sz w:val="22"/>
          <w:szCs w:val="22"/>
        </w:rPr>
      </w:pPr>
      <w:r w:rsidRPr="00CD3C44">
        <w:rPr>
          <w:rFonts w:ascii="Times New Roman" w:hAnsi="Times New Roman"/>
          <w:b/>
          <w:bCs/>
          <w:sz w:val="22"/>
          <w:szCs w:val="22"/>
        </w:rPr>
        <w:t>4. Social and Gender Inclusion Specialist</w:t>
      </w:r>
    </w:p>
    <w:p w14:paraId="4A8D1D43" w14:textId="77777777" w:rsidR="00684BCA" w:rsidRPr="00CD3C44" w:rsidRDefault="00684BCA" w:rsidP="00684BCA">
      <w:pPr>
        <w:pStyle w:val="CommentText"/>
        <w:numPr>
          <w:ilvl w:val="0"/>
          <w:numId w:val="13"/>
        </w:numPr>
        <w:spacing w:after="200"/>
        <w:rPr>
          <w:rFonts w:ascii="Times New Roman" w:hAnsi="Times New Roman"/>
          <w:sz w:val="22"/>
          <w:szCs w:val="22"/>
        </w:rPr>
      </w:pPr>
      <w:r w:rsidRPr="00CD3C44">
        <w:rPr>
          <w:rFonts w:ascii="Times New Roman" w:hAnsi="Times New Roman"/>
          <w:sz w:val="22"/>
          <w:szCs w:val="22"/>
        </w:rPr>
        <w:t>Master’s degree in Social Sciences, Gender Studies, Development Studies, or Anthropology.</w:t>
      </w:r>
    </w:p>
    <w:p w14:paraId="22A8647D" w14:textId="77777777" w:rsidR="00684BCA" w:rsidRPr="00CD3C44" w:rsidRDefault="00684BCA" w:rsidP="00684BCA">
      <w:pPr>
        <w:pStyle w:val="CommentText"/>
        <w:numPr>
          <w:ilvl w:val="0"/>
          <w:numId w:val="13"/>
        </w:numPr>
        <w:spacing w:after="200"/>
        <w:rPr>
          <w:rFonts w:ascii="Times New Roman" w:hAnsi="Times New Roman"/>
          <w:sz w:val="22"/>
          <w:szCs w:val="22"/>
        </w:rPr>
      </w:pPr>
      <w:r w:rsidRPr="00CD3C44">
        <w:rPr>
          <w:rFonts w:ascii="Times New Roman" w:hAnsi="Times New Roman"/>
          <w:sz w:val="22"/>
          <w:szCs w:val="22"/>
        </w:rPr>
        <w:t xml:space="preserve">Minimum </w:t>
      </w:r>
      <w:r w:rsidRPr="00CD3C44">
        <w:rPr>
          <w:rFonts w:ascii="Times New Roman" w:hAnsi="Times New Roman"/>
          <w:b/>
          <w:bCs/>
          <w:sz w:val="22"/>
          <w:szCs w:val="22"/>
        </w:rPr>
        <w:t>8 years of experience</w:t>
      </w:r>
      <w:r w:rsidRPr="00CD3C44">
        <w:rPr>
          <w:rFonts w:ascii="Times New Roman" w:hAnsi="Times New Roman"/>
          <w:sz w:val="22"/>
          <w:szCs w:val="22"/>
        </w:rPr>
        <w:t xml:space="preserve"> in conducting social impact assessments, stakeholder analysis, and designing inclusive benefit-sharing models.</w:t>
      </w:r>
    </w:p>
    <w:p w14:paraId="3123DE63" w14:textId="77777777" w:rsidR="00684BCA" w:rsidRPr="00CD3C44" w:rsidRDefault="00684BCA" w:rsidP="00684BCA">
      <w:pPr>
        <w:pStyle w:val="CommentText"/>
        <w:numPr>
          <w:ilvl w:val="0"/>
          <w:numId w:val="13"/>
        </w:numPr>
        <w:spacing w:after="200"/>
        <w:rPr>
          <w:rFonts w:ascii="Times New Roman" w:hAnsi="Times New Roman"/>
          <w:sz w:val="22"/>
          <w:szCs w:val="22"/>
        </w:rPr>
      </w:pPr>
      <w:r w:rsidRPr="00CD3C44">
        <w:rPr>
          <w:rFonts w:ascii="Times New Roman" w:hAnsi="Times New Roman"/>
          <w:sz w:val="22"/>
          <w:szCs w:val="22"/>
        </w:rPr>
        <w:t>Demonstrated experience working with vulnerable groups and applying participatory approaches.</w:t>
      </w:r>
    </w:p>
    <w:p w14:paraId="481740AD" w14:textId="77777777" w:rsidR="00684BCA" w:rsidRPr="00CD3C44" w:rsidRDefault="00684BCA" w:rsidP="00684BCA">
      <w:pPr>
        <w:pStyle w:val="CommentText"/>
        <w:numPr>
          <w:ilvl w:val="0"/>
          <w:numId w:val="13"/>
        </w:numPr>
        <w:spacing w:after="200"/>
        <w:rPr>
          <w:rFonts w:ascii="Times New Roman" w:hAnsi="Times New Roman"/>
          <w:sz w:val="22"/>
          <w:szCs w:val="22"/>
        </w:rPr>
      </w:pPr>
      <w:r w:rsidRPr="00CD3C44">
        <w:rPr>
          <w:rFonts w:ascii="Times New Roman" w:hAnsi="Times New Roman"/>
          <w:sz w:val="22"/>
          <w:szCs w:val="22"/>
        </w:rPr>
        <w:t>Proficient in Armenian and English.</w:t>
      </w:r>
    </w:p>
    <w:p w14:paraId="3F18F5FA" w14:textId="77777777" w:rsidR="00684BCA" w:rsidRPr="00CD3C44" w:rsidRDefault="00684BCA" w:rsidP="00684BCA">
      <w:pPr>
        <w:pStyle w:val="CommentText"/>
        <w:rPr>
          <w:rFonts w:ascii="Times New Roman" w:hAnsi="Times New Roman"/>
          <w:sz w:val="22"/>
          <w:szCs w:val="22"/>
        </w:rPr>
      </w:pPr>
      <w:r w:rsidRPr="00CD3C44">
        <w:rPr>
          <w:rFonts w:ascii="Times New Roman" w:hAnsi="Times New Roman"/>
          <w:b/>
          <w:bCs/>
          <w:sz w:val="22"/>
          <w:szCs w:val="22"/>
        </w:rPr>
        <w:t>5. Monitoring and Evaluation (M&amp;E) Specialist</w:t>
      </w:r>
    </w:p>
    <w:p w14:paraId="3BA15C73" w14:textId="77777777" w:rsidR="00684BCA" w:rsidRPr="00CD3C44" w:rsidRDefault="00684BCA" w:rsidP="00684BCA">
      <w:pPr>
        <w:pStyle w:val="CommentText"/>
        <w:numPr>
          <w:ilvl w:val="0"/>
          <w:numId w:val="14"/>
        </w:numPr>
        <w:spacing w:after="200"/>
        <w:rPr>
          <w:rFonts w:ascii="Times New Roman" w:hAnsi="Times New Roman"/>
          <w:sz w:val="22"/>
          <w:szCs w:val="22"/>
        </w:rPr>
      </w:pPr>
      <w:r w:rsidRPr="00CD3C44">
        <w:rPr>
          <w:rFonts w:ascii="Times New Roman" w:hAnsi="Times New Roman"/>
          <w:sz w:val="22"/>
          <w:szCs w:val="22"/>
        </w:rPr>
        <w:t>Master’s degree in Economics, Development Studies, Public Administration, or a related field.</w:t>
      </w:r>
    </w:p>
    <w:p w14:paraId="38647F72" w14:textId="77777777" w:rsidR="00684BCA" w:rsidRPr="00CD3C44" w:rsidRDefault="00684BCA" w:rsidP="00684BCA">
      <w:pPr>
        <w:pStyle w:val="CommentText"/>
        <w:numPr>
          <w:ilvl w:val="0"/>
          <w:numId w:val="14"/>
        </w:numPr>
        <w:spacing w:after="200"/>
        <w:rPr>
          <w:rFonts w:ascii="Times New Roman" w:hAnsi="Times New Roman"/>
          <w:sz w:val="22"/>
          <w:szCs w:val="22"/>
        </w:rPr>
      </w:pPr>
      <w:r w:rsidRPr="00CD3C44">
        <w:rPr>
          <w:rFonts w:ascii="Times New Roman" w:hAnsi="Times New Roman"/>
          <w:sz w:val="22"/>
          <w:szCs w:val="22"/>
        </w:rPr>
        <w:t xml:space="preserve">At least </w:t>
      </w:r>
      <w:r w:rsidRPr="00CD3C44">
        <w:rPr>
          <w:rFonts w:ascii="Times New Roman" w:hAnsi="Times New Roman"/>
          <w:b/>
          <w:bCs/>
          <w:sz w:val="22"/>
          <w:szCs w:val="22"/>
        </w:rPr>
        <w:t>7 years of experience</w:t>
      </w:r>
      <w:r w:rsidRPr="00CD3C44">
        <w:rPr>
          <w:rFonts w:ascii="Times New Roman" w:hAnsi="Times New Roman"/>
          <w:sz w:val="22"/>
          <w:szCs w:val="22"/>
        </w:rPr>
        <w:t xml:space="preserve"> in designing and implementing M&amp;E systems for donor-funded or community-driven projects.</w:t>
      </w:r>
    </w:p>
    <w:p w14:paraId="0279FFD3" w14:textId="77777777" w:rsidR="00684BCA" w:rsidRPr="00CD3C44" w:rsidRDefault="00684BCA" w:rsidP="00684BCA">
      <w:pPr>
        <w:pStyle w:val="CommentText"/>
        <w:numPr>
          <w:ilvl w:val="0"/>
          <w:numId w:val="14"/>
        </w:numPr>
        <w:spacing w:after="200"/>
        <w:rPr>
          <w:rFonts w:ascii="Times New Roman" w:hAnsi="Times New Roman"/>
          <w:sz w:val="22"/>
          <w:szCs w:val="22"/>
        </w:rPr>
      </w:pPr>
      <w:r w:rsidRPr="00CD3C44">
        <w:rPr>
          <w:rFonts w:ascii="Times New Roman" w:hAnsi="Times New Roman"/>
          <w:sz w:val="22"/>
          <w:szCs w:val="22"/>
        </w:rPr>
        <w:t xml:space="preserve">Proven experiences on defining key performance indicators for social and environmental outcomes is essential. </w:t>
      </w:r>
    </w:p>
    <w:p w14:paraId="1D57F91A" w14:textId="77777777" w:rsidR="00684BCA" w:rsidRPr="00CD3C44" w:rsidRDefault="00684BCA" w:rsidP="00684BCA">
      <w:pPr>
        <w:pStyle w:val="CommentText"/>
        <w:numPr>
          <w:ilvl w:val="0"/>
          <w:numId w:val="14"/>
        </w:numPr>
        <w:spacing w:after="200"/>
        <w:rPr>
          <w:rFonts w:ascii="Times New Roman" w:hAnsi="Times New Roman"/>
          <w:sz w:val="22"/>
          <w:szCs w:val="22"/>
        </w:rPr>
      </w:pPr>
      <w:r w:rsidRPr="00CD3C44">
        <w:rPr>
          <w:rFonts w:ascii="Times New Roman" w:hAnsi="Times New Roman"/>
          <w:sz w:val="22"/>
          <w:szCs w:val="22"/>
        </w:rPr>
        <w:t>Fluent in English; working knowledge of Armenian preferred.</w:t>
      </w:r>
    </w:p>
    <w:p w14:paraId="52FC1DCF" w14:textId="77777777" w:rsidR="00684BCA" w:rsidRPr="00CD3C44" w:rsidRDefault="00684BCA" w:rsidP="00684BCA">
      <w:pPr>
        <w:pStyle w:val="CommentText"/>
        <w:rPr>
          <w:rFonts w:ascii="Times New Roman" w:hAnsi="Times New Roman"/>
          <w:sz w:val="22"/>
          <w:szCs w:val="22"/>
        </w:rPr>
      </w:pPr>
      <w:r w:rsidRPr="00CD3C44">
        <w:rPr>
          <w:rFonts w:ascii="Times New Roman" w:hAnsi="Times New Roman"/>
          <w:b/>
          <w:bCs/>
          <w:sz w:val="22"/>
          <w:szCs w:val="22"/>
        </w:rPr>
        <w:t>6. Field Coordinators / Community Liaisons</w:t>
      </w:r>
    </w:p>
    <w:p w14:paraId="2D1063FE" w14:textId="77777777" w:rsidR="00684BCA" w:rsidRPr="00CD3C44" w:rsidRDefault="00684BCA" w:rsidP="00684BCA">
      <w:pPr>
        <w:pStyle w:val="CommentText"/>
        <w:numPr>
          <w:ilvl w:val="0"/>
          <w:numId w:val="15"/>
        </w:numPr>
        <w:spacing w:after="200"/>
        <w:rPr>
          <w:rFonts w:ascii="Times New Roman" w:hAnsi="Times New Roman"/>
          <w:sz w:val="22"/>
          <w:szCs w:val="22"/>
        </w:rPr>
      </w:pPr>
      <w:r w:rsidRPr="00CD3C44">
        <w:rPr>
          <w:rFonts w:ascii="Times New Roman" w:hAnsi="Times New Roman"/>
          <w:sz w:val="22"/>
          <w:szCs w:val="22"/>
        </w:rPr>
        <w:t xml:space="preserve">Bachelor’s degree in Social Sciences, Environmental Studies, or a related field. At least </w:t>
      </w:r>
      <w:r w:rsidRPr="00CD3C44">
        <w:rPr>
          <w:rFonts w:ascii="Times New Roman" w:hAnsi="Times New Roman"/>
          <w:b/>
          <w:bCs/>
          <w:sz w:val="22"/>
          <w:szCs w:val="22"/>
        </w:rPr>
        <w:t>5 years of experience</w:t>
      </w:r>
      <w:r w:rsidRPr="00CD3C44">
        <w:rPr>
          <w:rFonts w:ascii="Times New Roman" w:hAnsi="Times New Roman"/>
          <w:sz w:val="22"/>
          <w:szCs w:val="22"/>
        </w:rPr>
        <w:t xml:space="preserve"> in field coordination, community engagement, or data collection in rural settings. Strong track record of </w:t>
      </w:r>
      <w:r w:rsidRPr="00CD3C44">
        <w:rPr>
          <w:rFonts w:ascii="Times New Roman" w:hAnsi="Times New Roman"/>
          <w:b/>
          <w:bCs/>
          <w:sz w:val="22"/>
          <w:szCs w:val="22"/>
        </w:rPr>
        <w:t>producing high-quality technical reports</w:t>
      </w:r>
      <w:r w:rsidRPr="00CD3C44">
        <w:rPr>
          <w:rFonts w:ascii="Times New Roman" w:hAnsi="Times New Roman"/>
          <w:sz w:val="22"/>
          <w:szCs w:val="22"/>
        </w:rPr>
        <w:t>, policy briefs, and presentations</w:t>
      </w:r>
    </w:p>
    <w:p w14:paraId="68D8E049" w14:textId="77777777" w:rsidR="00684BCA" w:rsidRPr="00CD3C44" w:rsidRDefault="00684BCA" w:rsidP="00684BCA">
      <w:pPr>
        <w:pStyle w:val="ListParagraph"/>
        <w:spacing w:before="240"/>
        <w:jc w:val="both"/>
        <w:rPr>
          <w:rFonts w:ascii="Times New Roman" w:eastAsia="Times New Roman" w:hAnsi="Times New Roman"/>
          <w:lang w:eastAsia="ru-RU"/>
        </w:rPr>
      </w:pPr>
    </w:p>
    <w:p w14:paraId="632148A1" w14:textId="77777777" w:rsidR="00684BCA" w:rsidRPr="00CD3C44" w:rsidRDefault="00684BCA" w:rsidP="00684BCA">
      <w:pPr>
        <w:pStyle w:val="Heading1"/>
        <w:numPr>
          <w:ilvl w:val="0"/>
          <w:numId w:val="2"/>
        </w:numPr>
        <w:spacing w:line="276" w:lineRule="auto"/>
        <w:ind w:left="1440"/>
        <w:jc w:val="both"/>
        <w:rPr>
          <w:rFonts w:eastAsia="DengXian"/>
          <w:bCs/>
          <w:sz w:val="22"/>
          <w:szCs w:val="22"/>
        </w:rPr>
      </w:pPr>
      <w:r w:rsidRPr="00CD3C44">
        <w:rPr>
          <w:rFonts w:eastAsia="DengXian"/>
          <w:bCs/>
          <w:sz w:val="22"/>
          <w:szCs w:val="22"/>
        </w:rPr>
        <w:t>Methodology</w:t>
      </w:r>
    </w:p>
    <w:p w14:paraId="0EEC28D9" w14:textId="77777777" w:rsidR="00684BCA" w:rsidRPr="00CD3C44" w:rsidRDefault="00684BCA" w:rsidP="00684BCA">
      <w:pPr>
        <w:spacing w:before="240"/>
        <w:jc w:val="both"/>
        <w:rPr>
          <w:rFonts w:ascii="Times New Roman" w:hAnsi="Times New Roman"/>
        </w:rPr>
      </w:pPr>
      <w:r w:rsidRPr="00CD3C44">
        <w:rPr>
          <w:rFonts w:ascii="Times New Roman" w:hAnsi="Times New Roman"/>
        </w:rPr>
        <w:t>The consultant will use a combination of the following methods:</w:t>
      </w:r>
    </w:p>
    <w:p w14:paraId="14E7D6F0" w14:textId="77777777" w:rsidR="00684BCA" w:rsidRPr="00CD3C44" w:rsidRDefault="00684BCA" w:rsidP="00684BCA">
      <w:pPr>
        <w:numPr>
          <w:ilvl w:val="0"/>
          <w:numId w:val="8"/>
        </w:numPr>
        <w:spacing w:before="240" w:line="276" w:lineRule="auto"/>
        <w:jc w:val="both"/>
        <w:rPr>
          <w:rFonts w:ascii="Times New Roman" w:hAnsi="Times New Roman"/>
          <w:lang w:eastAsia="ru-RU"/>
        </w:rPr>
      </w:pPr>
      <w:r w:rsidRPr="00CD3C44">
        <w:rPr>
          <w:rFonts w:ascii="Times New Roman" w:hAnsi="Times New Roman"/>
          <w:b/>
          <w:bCs/>
          <w:lang w:eastAsia="ru-RU"/>
        </w:rPr>
        <w:lastRenderedPageBreak/>
        <w:t>Desk Review</w:t>
      </w:r>
      <w:r w:rsidRPr="00CD3C44">
        <w:rPr>
          <w:rFonts w:ascii="Times New Roman" w:hAnsi="Times New Roman"/>
          <w:lang w:eastAsia="ru-RU"/>
        </w:rPr>
        <w:t>: In depth review of documents, reports, and studies related to benefit-sharing frameworks.</w:t>
      </w:r>
    </w:p>
    <w:p w14:paraId="1D2D8151" w14:textId="77777777" w:rsidR="00684BCA" w:rsidRPr="00CD3C44" w:rsidRDefault="00684BCA" w:rsidP="00684BCA">
      <w:pPr>
        <w:numPr>
          <w:ilvl w:val="0"/>
          <w:numId w:val="8"/>
        </w:numPr>
        <w:spacing w:before="240" w:line="276" w:lineRule="auto"/>
        <w:jc w:val="both"/>
        <w:rPr>
          <w:rFonts w:ascii="Times New Roman" w:hAnsi="Times New Roman"/>
          <w:lang w:eastAsia="ru-RU"/>
        </w:rPr>
      </w:pPr>
      <w:r w:rsidRPr="00CD3C44">
        <w:rPr>
          <w:rFonts w:ascii="Times New Roman" w:hAnsi="Times New Roman"/>
          <w:b/>
          <w:bCs/>
          <w:lang w:eastAsia="ru-RU"/>
        </w:rPr>
        <w:t>Stakeholder Engagement</w:t>
      </w:r>
      <w:r w:rsidRPr="00CD3C44">
        <w:rPr>
          <w:rFonts w:ascii="Times New Roman" w:hAnsi="Times New Roman"/>
          <w:lang w:eastAsia="ru-RU"/>
        </w:rPr>
        <w:t>: Conducting interviews, surveys, or focus group discussions with stakeholders.</w:t>
      </w:r>
    </w:p>
    <w:p w14:paraId="75C6C8E1" w14:textId="77777777" w:rsidR="00684BCA" w:rsidRPr="00CD3C44" w:rsidRDefault="00684BCA" w:rsidP="00684BCA">
      <w:pPr>
        <w:numPr>
          <w:ilvl w:val="0"/>
          <w:numId w:val="8"/>
        </w:numPr>
        <w:spacing w:before="240" w:line="276" w:lineRule="auto"/>
        <w:jc w:val="both"/>
        <w:rPr>
          <w:rFonts w:ascii="Times New Roman" w:hAnsi="Times New Roman"/>
          <w:lang w:eastAsia="ru-RU"/>
        </w:rPr>
      </w:pPr>
      <w:r w:rsidRPr="00CD3C44">
        <w:rPr>
          <w:rFonts w:ascii="Times New Roman" w:hAnsi="Times New Roman"/>
          <w:b/>
          <w:bCs/>
          <w:lang w:eastAsia="ru-RU"/>
        </w:rPr>
        <w:t>Field Visits</w:t>
      </w:r>
      <w:r w:rsidRPr="00CD3C44">
        <w:rPr>
          <w:rFonts w:ascii="Times New Roman" w:hAnsi="Times New Roman"/>
          <w:lang w:eastAsia="ru-RU"/>
        </w:rPr>
        <w:t xml:space="preserve"> (if applicable): To collect data directly from the affected communities or sectors.</w:t>
      </w:r>
    </w:p>
    <w:p w14:paraId="66155260" w14:textId="77777777" w:rsidR="00684BCA" w:rsidRPr="00CD3C44" w:rsidRDefault="00684BCA" w:rsidP="00684BCA">
      <w:pPr>
        <w:numPr>
          <w:ilvl w:val="0"/>
          <w:numId w:val="8"/>
        </w:numPr>
        <w:spacing w:before="240" w:line="276" w:lineRule="auto"/>
        <w:jc w:val="both"/>
        <w:rPr>
          <w:rFonts w:ascii="Times New Roman" w:hAnsi="Times New Roman"/>
          <w:lang w:eastAsia="ru-RU"/>
        </w:rPr>
      </w:pPr>
      <w:r w:rsidRPr="00CD3C44">
        <w:rPr>
          <w:rFonts w:ascii="Times New Roman" w:hAnsi="Times New Roman"/>
          <w:b/>
          <w:bCs/>
          <w:lang w:eastAsia="ru-RU"/>
        </w:rPr>
        <w:t>Data Analysis</w:t>
      </w:r>
      <w:r w:rsidRPr="00CD3C44">
        <w:rPr>
          <w:rFonts w:ascii="Times New Roman" w:hAnsi="Times New Roman"/>
          <w:lang w:eastAsia="ru-RU"/>
        </w:rPr>
        <w:t>: Analyzing quantitative and qualitative data to assess feasibility and propose recommendations.</w:t>
      </w:r>
    </w:p>
    <w:p w14:paraId="5B0629C7" w14:textId="77777777" w:rsidR="00684BCA" w:rsidRPr="00CD3C44" w:rsidRDefault="00684BCA" w:rsidP="00684BCA">
      <w:pPr>
        <w:numPr>
          <w:ilvl w:val="0"/>
          <w:numId w:val="8"/>
        </w:numPr>
        <w:spacing w:before="240" w:after="200" w:line="276" w:lineRule="auto"/>
        <w:jc w:val="both"/>
        <w:rPr>
          <w:rFonts w:ascii="Times New Roman" w:hAnsi="Times New Roman"/>
          <w:lang w:eastAsia="ru-RU"/>
        </w:rPr>
      </w:pPr>
      <w:r w:rsidRPr="00CD3C44">
        <w:rPr>
          <w:rFonts w:ascii="Times New Roman" w:hAnsi="Times New Roman"/>
          <w:b/>
          <w:bCs/>
          <w:lang w:eastAsia="ru-RU"/>
        </w:rPr>
        <w:t>Workshops/Meetings</w:t>
      </w:r>
      <w:r w:rsidRPr="00CD3C44">
        <w:rPr>
          <w:rFonts w:ascii="Times New Roman" w:hAnsi="Times New Roman"/>
          <w:lang w:eastAsia="ru-RU"/>
        </w:rPr>
        <w:t>: Engaging with stakeholders for validation of the findings and recommendations.</w:t>
      </w:r>
    </w:p>
    <w:p w14:paraId="167DAFA1" w14:textId="77777777" w:rsidR="00684BCA" w:rsidRPr="00CD3C44" w:rsidRDefault="00684BCA" w:rsidP="00684BCA">
      <w:pPr>
        <w:spacing w:before="240"/>
        <w:jc w:val="both"/>
        <w:rPr>
          <w:rFonts w:ascii="Times New Roman" w:eastAsia="MS Mincho" w:hAnsi="Times New Roman"/>
          <w:b/>
          <w:bCs/>
        </w:rPr>
      </w:pPr>
    </w:p>
    <w:p w14:paraId="6EC78263" w14:textId="77777777" w:rsidR="00684BCA" w:rsidRPr="00CD3C44" w:rsidRDefault="00684BCA" w:rsidP="00684BCA">
      <w:pPr>
        <w:pStyle w:val="Heading1"/>
        <w:numPr>
          <w:ilvl w:val="0"/>
          <w:numId w:val="2"/>
        </w:numPr>
        <w:spacing w:line="276" w:lineRule="auto"/>
        <w:ind w:left="1440"/>
        <w:jc w:val="both"/>
        <w:rPr>
          <w:rFonts w:eastAsia="MS Mincho"/>
          <w:sz w:val="22"/>
          <w:szCs w:val="22"/>
        </w:rPr>
      </w:pPr>
      <w:r w:rsidRPr="00CD3C44">
        <w:rPr>
          <w:rFonts w:eastAsia="MS Mincho"/>
          <w:sz w:val="22"/>
          <w:szCs w:val="22"/>
        </w:rPr>
        <w:t xml:space="preserve">REPORTING REQUIREMENTS </w:t>
      </w:r>
    </w:p>
    <w:p w14:paraId="76E1F411" w14:textId="77777777" w:rsidR="00684BCA" w:rsidRPr="00CD3C44" w:rsidRDefault="00684BCA" w:rsidP="00684BCA">
      <w:pPr>
        <w:spacing w:before="240"/>
        <w:jc w:val="both"/>
        <w:rPr>
          <w:rFonts w:ascii="Times New Roman" w:eastAsia="MS Mincho" w:hAnsi="Times New Roman"/>
        </w:rPr>
      </w:pPr>
      <w:r w:rsidRPr="00CD3C44">
        <w:rPr>
          <w:rFonts w:ascii="Times New Roman" w:eastAsia="MS Mincho" w:hAnsi="Times New Roman"/>
        </w:rPr>
        <w:t>7.1 The consultant is expected to provide the following deliverables:</w:t>
      </w:r>
    </w:p>
    <w:p w14:paraId="555D23CA" w14:textId="77777777" w:rsidR="00684BCA" w:rsidRPr="00CD3C44" w:rsidRDefault="00684BCA" w:rsidP="00684BCA">
      <w:pPr>
        <w:numPr>
          <w:ilvl w:val="0"/>
          <w:numId w:val="9"/>
        </w:numPr>
        <w:spacing w:before="240" w:line="276" w:lineRule="auto"/>
        <w:jc w:val="both"/>
        <w:rPr>
          <w:rFonts w:ascii="Times New Roman" w:hAnsi="Times New Roman"/>
          <w:lang w:eastAsia="ru-RU"/>
        </w:rPr>
      </w:pPr>
      <w:r w:rsidRPr="00CD3C44">
        <w:rPr>
          <w:rFonts w:ascii="Times New Roman" w:hAnsi="Times New Roman"/>
          <w:b/>
          <w:bCs/>
          <w:lang w:eastAsia="ru-RU"/>
        </w:rPr>
        <w:t>Inception Report</w:t>
      </w:r>
      <w:r w:rsidRPr="00CD3C44">
        <w:rPr>
          <w:rFonts w:ascii="Times New Roman" w:hAnsi="Times New Roman"/>
          <w:lang w:eastAsia="ru-RU"/>
        </w:rPr>
        <w:t>: A brief report outlining the approach, methodology, work plan, and timeline for the study.</w:t>
      </w:r>
    </w:p>
    <w:p w14:paraId="7132E0B6" w14:textId="77777777" w:rsidR="00684BCA" w:rsidRPr="00CD3C44" w:rsidRDefault="00684BCA" w:rsidP="00684BCA">
      <w:pPr>
        <w:numPr>
          <w:ilvl w:val="0"/>
          <w:numId w:val="9"/>
        </w:numPr>
        <w:spacing w:before="240" w:line="276" w:lineRule="auto"/>
        <w:jc w:val="both"/>
        <w:rPr>
          <w:rFonts w:ascii="Times New Roman" w:hAnsi="Times New Roman"/>
          <w:lang w:eastAsia="ru-RU"/>
        </w:rPr>
      </w:pPr>
      <w:r w:rsidRPr="00CD3C44">
        <w:rPr>
          <w:rFonts w:ascii="Times New Roman" w:hAnsi="Times New Roman"/>
          <w:b/>
          <w:bCs/>
          <w:lang w:eastAsia="ru-RU"/>
        </w:rPr>
        <w:t>Draft Feasibility Study Report</w:t>
      </w:r>
      <w:r w:rsidRPr="00CD3C44">
        <w:rPr>
          <w:rFonts w:ascii="Times New Roman" w:hAnsi="Times New Roman"/>
          <w:lang w:eastAsia="ru-RU"/>
        </w:rPr>
        <w:t>: A draft report containing the main-findings, analysis, and proposed benefit-sharing framework, as well as a stakeholder mapping and engagement plan.</w:t>
      </w:r>
    </w:p>
    <w:p w14:paraId="47E38846" w14:textId="77777777" w:rsidR="00684BCA" w:rsidRPr="00CD3C44" w:rsidRDefault="00684BCA" w:rsidP="00684BCA">
      <w:pPr>
        <w:numPr>
          <w:ilvl w:val="0"/>
          <w:numId w:val="9"/>
        </w:numPr>
        <w:spacing w:before="240" w:line="276" w:lineRule="auto"/>
        <w:jc w:val="both"/>
        <w:rPr>
          <w:rFonts w:ascii="Times New Roman" w:hAnsi="Times New Roman"/>
          <w:lang w:eastAsia="ru-RU"/>
        </w:rPr>
      </w:pPr>
      <w:r w:rsidRPr="00CD3C44">
        <w:rPr>
          <w:rFonts w:ascii="Times New Roman" w:hAnsi="Times New Roman"/>
          <w:b/>
          <w:bCs/>
          <w:lang w:eastAsia="ru-RU"/>
        </w:rPr>
        <w:t>Final Feasibility Study Report</w:t>
      </w:r>
      <w:r w:rsidRPr="00CD3C44">
        <w:rPr>
          <w:rFonts w:ascii="Times New Roman" w:hAnsi="Times New Roman"/>
          <w:lang w:eastAsia="ru-RU"/>
        </w:rPr>
        <w:t xml:space="preserve">: A refined and finalized version of the draft report, incorporating feedback from stakeholders and summarizing the key insights and feedback from stakeholder consultations. </w:t>
      </w:r>
    </w:p>
    <w:p w14:paraId="7EEFBD78" w14:textId="77777777" w:rsidR="00684BCA" w:rsidRPr="00CD3C44" w:rsidRDefault="00684BCA" w:rsidP="00684BCA">
      <w:pPr>
        <w:numPr>
          <w:ilvl w:val="0"/>
          <w:numId w:val="9"/>
        </w:numPr>
        <w:spacing w:before="240" w:line="276" w:lineRule="auto"/>
        <w:jc w:val="both"/>
        <w:rPr>
          <w:rFonts w:ascii="Times New Roman" w:hAnsi="Times New Roman"/>
          <w:lang w:eastAsia="ru-RU"/>
        </w:rPr>
      </w:pPr>
      <w:r w:rsidRPr="00CD3C44">
        <w:rPr>
          <w:rFonts w:ascii="Times New Roman" w:hAnsi="Times New Roman"/>
          <w:b/>
          <w:bCs/>
          <w:lang w:eastAsia="ru-RU"/>
        </w:rPr>
        <w:t>Presentation Materials</w:t>
      </w:r>
      <w:r w:rsidRPr="00CD3C44">
        <w:rPr>
          <w:rFonts w:ascii="Times New Roman" w:hAnsi="Times New Roman"/>
          <w:lang w:eastAsia="ru-RU"/>
        </w:rPr>
        <w:t>: PowerPoint slides summarizing the study's findings and recommendations.</w:t>
      </w:r>
    </w:p>
    <w:p w14:paraId="4E448ED7" w14:textId="77777777" w:rsidR="00684BCA" w:rsidRPr="00CD3C44" w:rsidRDefault="00684BCA" w:rsidP="00684BCA">
      <w:pPr>
        <w:spacing w:before="240" w:after="100" w:afterAutospacing="1"/>
        <w:ind w:left="360"/>
        <w:jc w:val="both"/>
        <w:rPr>
          <w:rFonts w:ascii="Times New Roman" w:hAnsi="Times New Roman"/>
          <w:lang w:eastAsia="ru-RU"/>
        </w:rPr>
      </w:pPr>
      <w:r w:rsidRPr="00CD3C44">
        <w:rPr>
          <w:rFonts w:ascii="Times New Roman" w:hAnsi="Times New Roman"/>
          <w:b/>
          <w:bCs/>
          <w:lang w:eastAsia="ru-RU"/>
        </w:rPr>
        <w:t>7.2 Report Writing and Recommendations</w:t>
      </w:r>
      <w:r w:rsidRPr="00CD3C44">
        <w:rPr>
          <w:rFonts w:ascii="Times New Roman" w:hAnsi="Times New Roman"/>
          <w:lang w:eastAsia="ru-RU"/>
        </w:rPr>
        <w:t>:</w:t>
      </w:r>
    </w:p>
    <w:p w14:paraId="3728BDD3" w14:textId="77777777" w:rsidR="00684BCA" w:rsidRPr="00CD3C44" w:rsidRDefault="00684BCA" w:rsidP="00684BCA">
      <w:pPr>
        <w:spacing w:before="240"/>
        <w:jc w:val="both"/>
        <w:rPr>
          <w:rFonts w:ascii="Times New Roman" w:hAnsi="Times New Roman"/>
          <w:lang w:val="mn-MN" w:eastAsia="ru-RU"/>
        </w:rPr>
      </w:pPr>
      <w:r w:rsidRPr="00CD3C44">
        <w:rPr>
          <w:rFonts w:ascii="Times New Roman" w:hAnsi="Times New Roman"/>
          <w:lang w:eastAsia="ru-RU"/>
        </w:rPr>
        <w:t>The Consultants should submit a comprehensive Final Report detailing findings, methodologies and actionable recommendations for designing and implementing a feasible benefit-sharing framework.</w:t>
      </w:r>
      <w:r w:rsidRPr="00CD3C44">
        <w:rPr>
          <w:rFonts w:ascii="Times New Roman" w:hAnsi="Times New Roman"/>
          <w:lang w:val="mn-MN" w:eastAsia="ru-RU"/>
        </w:rPr>
        <w:t xml:space="preserve"> </w:t>
      </w:r>
    </w:p>
    <w:p w14:paraId="31071AD3" w14:textId="77777777" w:rsidR="00684BCA" w:rsidRPr="00CD3C44" w:rsidRDefault="00684BCA" w:rsidP="00684BCA">
      <w:pPr>
        <w:spacing w:before="240"/>
        <w:jc w:val="both"/>
        <w:rPr>
          <w:rFonts w:ascii="Times New Roman" w:hAnsi="Times New Roman"/>
          <w:lang w:eastAsia="ru-RU"/>
        </w:rPr>
      </w:pPr>
      <w:r w:rsidRPr="00CD3C44">
        <w:rPr>
          <w:rFonts w:ascii="Times New Roman" w:hAnsi="Times New Roman"/>
          <w:lang w:val="mn-MN" w:eastAsia="ru-RU"/>
        </w:rPr>
        <w:t xml:space="preserve">The reports should be written in English and </w:t>
      </w:r>
      <w:r w:rsidRPr="00CD3C44">
        <w:rPr>
          <w:rFonts w:ascii="Times New Roman" w:hAnsi="Times New Roman"/>
          <w:lang w:eastAsia="ru-RU"/>
        </w:rPr>
        <w:t>Armenian.</w:t>
      </w:r>
    </w:p>
    <w:p w14:paraId="789CDBF4" w14:textId="77777777" w:rsidR="00684BCA" w:rsidRPr="00CD3C44" w:rsidRDefault="00684BCA" w:rsidP="00684BCA">
      <w:pPr>
        <w:spacing w:before="240" w:after="100" w:afterAutospacing="1"/>
        <w:ind w:left="360"/>
        <w:jc w:val="both"/>
        <w:rPr>
          <w:rFonts w:ascii="Times New Roman" w:hAnsi="Times New Roman"/>
          <w:lang w:eastAsia="ru-RU"/>
        </w:rPr>
      </w:pPr>
      <w:r w:rsidRPr="00CD3C44">
        <w:rPr>
          <w:rFonts w:ascii="Times New Roman" w:hAnsi="Times New Roman"/>
          <w:b/>
          <w:bCs/>
          <w:lang w:eastAsia="ru-RU"/>
        </w:rPr>
        <w:t>7.3 Presentation of Findings</w:t>
      </w:r>
      <w:r w:rsidRPr="00CD3C44">
        <w:rPr>
          <w:rFonts w:ascii="Times New Roman" w:hAnsi="Times New Roman"/>
          <w:lang w:eastAsia="ru-RU"/>
        </w:rPr>
        <w:t>:</w:t>
      </w:r>
    </w:p>
    <w:p w14:paraId="34AF0E89" w14:textId="77777777" w:rsidR="00684BCA" w:rsidRPr="00CD3C44" w:rsidRDefault="00684BCA" w:rsidP="00684BCA">
      <w:pPr>
        <w:spacing w:before="240" w:after="100" w:afterAutospacing="1"/>
        <w:jc w:val="both"/>
        <w:rPr>
          <w:rFonts w:ascii="Times New Roman" w:hAnsi="Times New Roman"/>
          <w:lang w:eastAsia="ru-RU"/>
        </w:rPr>
      </w:pPr>
      <w:r w:rsidRPr="00CD3C44">
        <w:rPr>
          <w:rFonts w:ascii="Times New Roman" w:hAnsi="Times New Roman"/>
          <w:lang w:eastAsia="ru-RU"/>
        </w:rPr>
        <w:t>The Consultants should present the findings of the study to key stakeholders through workshops or seminars.</w:t>
      </w:r>
    </w:p>
    <w:p w14:paraId="3ACD7104" w14:textId="77777777" w:rsidR="00684BCA" w:rsidRPr="00CD3C44" w:rsidRDefault="00684BCA" w:rsidP="00684BCA">
      <w:pPr>
        <w:pStyle w:val="Heading1"/>
        <w:numPr>
          <w:ilvl w:val="0"/>
          <w:numId w:val="2"/>
        </w:numPr>
        <w:spacing w:line="276" w:lineRule="auto"/>
        <w:ind w:left="1440"/>
        <w:jc w:val="both"/>
        <w:rPr>
          <w:rFonts w:eastAsia="DengXian"/>
          <w:bCs/>
          <w:sz w:val="22"/>
          <w:szCs w:val="22"/>
        </w:rPr>
      </w:pPr>
      <w:r w:rsidRPr="00CD3C44">
        <w:rPr>
          <w:rFonts w:eastAsia="DengXian"/>
          <w:bCs/>
          <w:sz w:val="22"/>
          <w:szCs w:val="22"/>
        </w:rPr>
        <w:lastRenderedPageBreak/>
        <w:t>Deliverables and Timeline for the Assignment</w:t>
      </w:r>
    </w:p>
    <w:p w14:paraId="767578B9" w14:textId="77777777" w:rsidR="00684BCA" w:rsidRPr="00CD3C44" w:rsidRDefault="00684BCA" w:rsidP="00684BCA">
      <w:pPr>
        <w:spacing w:before="240"/>
        <w:jc w:val="both"/>
        <w:rPr>
          <w:rFonts w:ascii="Times New Roman" w:hAnsi="Times New Roman"/>
        </w:rPr>
      </w:pPr>
      <w:r w:rsidRPr="00CD3C44">
        <w:rPr>
          <w:rFonts w:ascii="Times New Roman" w:hAnsi="Times New Roman"/>
        </w:rPr>
        <w:t>The study is expected to be completed within 3 months from the date of contract signing. The timeline for key deliverables is as follows:</w:t>
      </w:r>
    </w:p>
    <w:tbl>
      <w:tblPr>
        <w:tblW w:w="9617"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77"/>
        <w:gridCol w:w="2340"/>
      </w:tblGrid>
      <w:tr w:rsidR="00684BCA" w:rsidRPr="00CD3C44" w14:paraId="676B9074" w14:textId="77777777" w:rsidTr="00D813A8">
        <w:trPr>
          <w:trHeight w:val="20"/>
        </w:trPr>
        <w:tc>
          <w:tcPr>
            <w:tcW w:w="727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3A53BFC" w14:textId="77777777" w:rsidR="00684BCA" w:rsidRPr="00CD3C44" w:rsidRDefault="00684BCA" w:rsidP="00D813A8">
            <w:pPr>
              <w:pBdr>
                <w:top w:val="nil"/>
                <w:left w:val="nil"/>
                <w:bottom w:val="nil"/>
                <w:right w:val="nil"/>
                <w:between w:val="nil"/>
              </w:pBdr>
              <w:rPr>
                <w:rFonts w:ascii="Times New Roman" w:eastAsia="Calibri" w:hAnsi="Times New Roman"/>
                <w:b/>
                <w:color w:val="000000"/>
              </w:rPr>
            </w:pPr>
            <w:r w:rsidRPr="00CD3C44">
              <w:rPr>
                <w:rFonts w:ascii="Times New Roman" w:eastAsia="Calibri" w:hAnsi="Times New Roman"/>
                <w:b/>
                <w:color w:val="000000"/>
              </w:rPr>
              <w:t>Deliverables</w:t>
            </w:r>
          </w:p>
        </w:tc>
        <w:tc>
          <w:tcPr>
            <w:tcW w:w="23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FADFE1" w14:textId="77777777" w:rsidR="00684BCA" w:rsidRPr="00CD3C44" w:rsidRDefault="00684BCA" w:rsidP="00D813A8">
            <w:pPr>
              <w:pBdr>
                <w:top w:val="nil"/>
                <w:left w:val="nil"/>
                <w:bottom w:val="nil"/>
                <w:right w:val="nil"/>
                <w:between w:val="nil"/>
              </w:pBdr>
              <w:ind w:left="720" w:hanging="567"/>
              <w:rPr>
                <w:rFonts w:ascii="Times New Roman" w:eastAsia="Calibri" w:hAnsi="Times New Roman"/>
                <w:b/>
                <w:color w:val="000000"/>
              </w:rPr>
            </w:pPr>
            <w:r w:rsidRPr="00CD3C44">
              <w:rPr>
                <w:rFonts w:ascii="Times New Roman" w:hAnsi="Times New Roman"/>
              </w:rPr>
              <w:t xml:space="preserve"> </w:t>
            </w:r>
            <w:r w:rsidRPr="00CD3C44">
              <w:rPr>
                <w:rFonts w:ascii="Times New Roman" w:eastAsia="Calibri" w:hAnsi="Times New Roman"/>
                <w:b/>
                <w:color w:val="000000"/>
              </w:rPr>
              <w:t>Timeline</w:t>
            </w:r>
          </w:p>
        </w:tc>
      </w:tr>
      <w:tr w:rsidR="00684BCA" w:rsidRPr="00CD3C44" w14:paraId="17F18757" w14:textId="77777777" w:rsidTr="00D813A8">
        <w:trPr>
          <w:trHeight w:val="20"/>
        </w:trPr>
        <w:tc>
          <w:tcPr>
            <w:tcW w:w="7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1AA8D" w14:textId="77777777" w:rsidR="00684BCA" w:rsidRPr="00CD3C44" w:rsidRDefault="00684BCA" w:rsidP="00D813A8">
            <w:pPr>
              <w:pBdr>
                <w:top w:val="nil"/>
                <w:left w:val="nil"/>
                <w:bottom w:val="nil"/>
                <w:right w:val="nil"/>
                <w:between w:val="nil"/>
              </w:pBdr>
              <w:tabs>
                <w:tab w:val="left" w:pos="567"/>
              </w:tabs>
              <w:rPr>
                <w:rFonts w:ascii="Times New Roman" w:eastAsia="Calibri" w:hAnsi="Times New Roman"/>
                <w:color w:val="000000"/>
                <w:highlight w:val="white"/>
              </w:rPr>
            </w:pPr>
            <w:r w:rsidRPr="00CD3C44">
              <w:rPr>
                <w:rFonts w:ascii="Times New Roman" w:eastAsia="Arial" w:hAnsi="Times New Roman"/>
              </w:rPr>
              <w:t>Work plans, methodologies for the study (consulted with the relevant stakeholders) and for other activities.</w:t>
            </w:r>
          </w:p>
        </w:tc>
        <w:tc>
          <w:tcPr>
            <w:tcW w:w="2340" w:type="dxa"/>
            <w:tcBorders>
              <w:top w:val="single" w:sz="4" w:space="0" w:color="000000"/>
              <w:left w:val="single" w:sz="4" w:space="0" w:color="000000"/>
              <w:bottom w:val="single" w:sz="4" w:space="0" w:color="000000"/>
              <w:right w:val="single" w:sz="4" w:space="0" w:color="000000"/>
            </w:tcBorders>
            <w:vAlign w:val="center"/>
          </w:tcPr>
          <w:p w14:paraId="0348B918" w14:textId="77777777" w:rsidR="00684BCA" w:rsidRPr="00CD3C44" w:rsidRDefault="00684BCA" w:rsidP="00D813A8">
            <w:pPr>
              <w:rPr>
                <w:rFonts w:ascii="Times New Roman" w:eastAsia="Calibri" w:hAnsi="Times New Roman"/>
                <w:highlight w:val="yellow"/>
              </w:rPr>
            </w:pPr>
            <w:r w:rsidRPr="00CD3C44">
              <w:rPr>
                <w:rFonts w:ascii="Times New Roman" w:hAnsi="Times New Roman"/>
              </w:rPr>
              <w:t>Two weeks after contract signing</w:t>
            </w:r>
          </w:p>
        </w:tc>
      </w:tr>
      <w:tr w:rsidR="00684BCA" w:rsidRPr="00CD3C44" w14:paraId="60EDFA80" w14:textId="77777777" w:rsidTr="00D813A8">
        <w:trPr>
          <w:trHeight w:val="20"/>
        </w:trPr>
        <w:tc>
          <w:tcPr>
            <w:tcW w:w="7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1E23C" w14:textId="77777777" w:rsidR="00684BCA" w:rsidRPr="00CD3C44" w:rsidRDefault="00684BCA" w:rsidP="00D813A8">
            <w:pPr>
              <w:pBdr>
                <w:top w:val="nil"/>
                <w:left w:val="nil"/>
                <w:bottom w:val="nil"/>
                <w:right w:val="nil"/>
                <w:between w:val="nil"/>
              </w:pBdr>
              <w:tabs>
                <w:tab w:val="left" w:pos="567"/>
              </w:tabs>
              <w:rPr>
                <w:rFonts w:ascii="Times New Roman" w:eastAsia="Calibri" w:hAnsi="Times New Roman"/>
                <w:color w:val="000000"/>
                <w:highlight w:val="white"/>
              </w:rPr>
            </w:pPr>
            <w:r w:rsidRPr="00CD3C44">
              <w:rPr>
                <w:rFonts w:ascii="Times New Roman" w:hAnsi="Times New Roman"/>
              </w:rPr>
              <w:t>Draft Feasibility Study Report Writing:</w:t>
            </w:r>
          </w:p>
        </w:tc>
        <w:tc>
          <w:tcPr>
            <w:tcW w:w="2340" w:type="dxa"/>
            <w:tcBorders>
              <w:top w:val="single" w:sz="4" w:space="0" w:color="000000"/>
              <w:left w:val="single" w:sz="4" w:space="0" w:color="000000"/>
              <w:bottom w:val="single" w:sz="4" w:space="0" w:color="000000"/>
              <w:right w:val="single" w:sz="4" w:space="0" w:color="000000"/>
            </w:tcBorders>
            <w:vAlign w:val="center"/>
          </w:tcPr>
          <w:p w14:paraId="1FB0E92C" w14:textId="77777777" w:rsidR="00684BCA" w:rsidRPr="00CD3C44" w:rsidRDefault="00684BCA" w:rsidP="00D813A8">
            <w:pPr>
              <w:rPr>
                <w:rFonts w:ascii="Times New Roman" w:eastAsia="Calibri" w:hAnsi="Times New Roman"/>
                <w:highlight w:val="yellow"/>
              </w:rPr>
            </w:pPr>
            <w:r w:rsidRPr="00CD3C44">
              <w:rPr>
                <w:rFonts w:ascii="Times New Roman" w:hAnsi="Times New Roman"/>
              </w:rPr>
              <w:t>Four weeks after contract signing</w:t>
            </w:r>
          </w:p>
        </w:tc>
      </w:tr>
      <w:tr w:rsidR="00684BCA" w:rsidRPr="00CD3C44" w14:paraId="11E31914" w14:textId="77777777" w:rsidTr="00D813A8">
        <w:trPr>
          <w:trHeight w:val="20"/>
        </w:trPr>
        <w:tc>
          <w:tcPr>
            <w:tcW w:w="7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FDF36" w14:textId="77777777" w:rsidR="00684BCA" w:rsidRPr="00CD3C44" w:rsidRDefault="00684BCA" w:rsidP="00D813A8">
            <w:pPr>
              <w:pBdr>
                <w:top w:val="nil"/>
                <w:left w:val="nil"/>
                <w:bottom w:val="nil"/>
                <w:right w:val="nil"/>
                <w:between w:val="nil"/>
              </w:pBdr>
              <w:tabs>
                <w:tab w:val="left" w:pos="567"/>
              </w:tabs>
              <w:rPr>
                <w:rFonts w:ascii="Times New Roman" w:eastAsia="Calibri" w:hAnsi="Times New Roman"/>
                <w:color w:val="000000"/>
                <w:highlight w:val="white"/>
              </w:rPr>
            </w:pPr>
            <w:r w:rsidRPr="00CD3C44">
              <w:rPr>
                <w:rFonts w:ascii="Times New Roman" w:hAnsi="Times New Roman"/>
              </w:rPr>
              <w:t>Final Feasibility Study Report:</w:t>
            </w:r>
          </w:p>
        </w:tc>
        <w:tc>
          <w:tcPr>
            <w:tcW w:w="2340" w:type="dxa"/>
            <w:tcBorders>
              <w:top w:val="single" w:sz="4" w:space="0" w:color="000000"/>
              <w:left w:val="single" w:sz="4" w:space="0" w:color="000000"/>
              <w:bottom w:val="single" w:sz="4" w:space="0" w:color="000000"/>
              <w:right w:val="single" w:sz="4" w:space="0" w:color="000000"/>
            </w:tcBorders>
            <w:vAlign w:val="center"/>
          </w:tcPr>
          <w:p w14:paraId="0A12E4E0" w14:textId="77777777" w:rsidR="00684BCA" w:rsidRPr="00CD3C44" w:rsidRDefault="00684BCA" w:rsidP="00D813A8">
            <w:pPr>
              <w:tabs>
                <w:tab w:val="left" w:pos="720"/>
              </w:tabs>
              <w:rPr>
                <w:rFonts w:ascii="Times New Roman" w:eastAsia="Calibri" w:hAnsi="Times New Roman"/>
                <w:highlight w:val="yellow"/>
              </w:rPr>
            </w:pPr>
            <w:r w:rsidRPr="00CD3C44">
              <w:rPr>
                <w:rFonts w:ascii="Times New Roman" w:eastAsia="Calibri" w:hAnsi="Times New Roman"/>
              </w:rPr>
              <w:t xml:space="preserve">Within four weeks </w:t>
            </w:r>
            <w:r w:rsidRPr="00CD3C44">
              <w:rPr>
                <w:rFonts w:ascii="Times New Roman" w:hAnsi="Times New Roman"/>
              </w:rPr>
              <w:t>after feedback and comments on the Draft Report</w:t>
            </w:r>
          </w:p>
        </w:tc>
      </w:tr>
      <w:tr w:rsidR="00684BCA" w:rsidRPr="00CD3C44" w14:paraId="5899F877" w14:textId="77777777" w:rsidTr="00D813A8">
        <w:trPr>
          <w:trHeight w:val="20"/>
        </w:trPr>
        <w:tc>
          <w:tcPr>
            <w:tcW w:w="7277" w:type="dxa"/>
            <w:tcBorders>
              <w:top w:val="single" w:sz="4" w:space="0" w:color="auto"/>
              <w:left w:val="single" w:sz="4" w:space="0" w:color="auto"/>
              <w:bottom w:val="single" w:sz="4" w:space="0" w:color="000000"/>
              <w:right w:val="single" w:sz="4" w:space="0" w:color="000000"/>
            </w:tcBorders>
            <w:shd w:val="clear" w:color="auto" w:fill="auto"/>
            <w:vAlign w:val="center"/>
          </w:tcPr>
          <w:p w14:paraId="5045D47A" w14:textId="77777777" w:rsidR="00684BCA" w:rsidRPr="00CD3C44" w:rsidRDefault="00684BCA" w:rsidP="00D813A8">
            <w:pPr>
              <w:pBdr>
                <w:top w:val="nil"/>
                <w:left w:val="nil"/>
                <w:bottom w:val="nil"/>
                <w:right w:val="nil"/>
                <w:between w:val="nil"/>
              </w:pBdr>
              <w:tabs>
                <w:tab w:val="left" w:pos="567"/>
              </w:tabs>
              <w:rPr>
                <w:rFonts w:ascii="Times New Roman" w:hAnsi="Times New Roman"/>
              </w:rPr>
            </w:pPr>
            <w:r w:rsidRPr="00CD3C44">
              <w:rPr>
                <w:rFonts w:ascii="Times New Roman" w:hAnsi="Times New Roman"/>
              </w:rPr>
              <w:t>Canva presentation summarizing key findings and recommendations</w:t>
            </w:r>
          </w:p>
        </w:tc>
        <w:tc>
          <w:tcPr>
            <w:tcW w:w="2340" w:type="dxa"/>
            <w:tcBorders>
              <w:top w:val="single" w:sz="4" w:space="0" w:color="auto"/>
              <w:left w:val="single" w:sz="4" w:space="0" w:color="000000"/>
              <w:bottom w:val="single" w:sz="4" w:space="0" w:color="000000"/>
              <w:right w:val="single" w:sz="4" w:space="0" w:color="000000"/>
            </w:tcBorders>
            <w:vAlign w:val="center"/>
          </w:tcPr>
          <w:p w14:paraId="21F53FB6" w14:textId="77777777" w:rsidR="00684BCA" w:rsidRPr="00CD3C44" w:rsidRDefault="00684BCA" w:rsidP="00D813A8">
            <w:pPr>
              <w:rPr>
                <w:rFonts w:ascii="Times New Roman" w:hAnsi="Times New Roman"/>
              </w:rPr>
            </w:pPr>
            <w:r w:rsidRPr="00CD3C44">
              <w:rPr>
                <w:rFonts w:ascii="Times New Roman" w:hAnsi="Times New Roman"/>
              </w:rPr>
              <w:t>Within two weeks after feedback and comments on the Draft Report</w:t>
            </w:r>
          </w:p>
        </w:tc>
      </w:tr>
    </w:tbl>
    <w:p w14:paraId="25DDD4C9" w14:textId="77777777" w:rsidR="00684BCA" w:rsidRPr="00CD3C44" w:rsidRDefault="00684BCA" w:rsidP="00684BCA">
      <w:pPr>
        <w:pStyle w:val="ListParagraph"/>
        <w:spacing w:before="240"/>
        <w:ind w:left="408"/>
        <w:jc w:val="both"/>
        <w:rPr>
          <w:rFonts w:ascii="Times New Roman" w:hAnsi="Times New Roman"/>
          <w:b/>
        </w:rPr>
      </w:pPr>
    </w:p>
    <w:p w14:paraId="4A38D78B" w14:textId="77777777" w:rsidR="00684BCA" w:rsidRPr="00CD3C44" w:rsidRDefault="00684BCA" w:rsidP="00684BCA">
      <w:pPr>
        <w:pStyle w:val="ListParagraph"/>
        <w:numPr>
          <w:ilvl w:val="0"/>
          <w:numId w:val="2"/>
        </w:numPr>
        <w:spacing w:before="240"/>
        <w:jc w:val="both"/>
        <w:rPr>
          <w:rFonts w:ascii="Times New Roman" w:hAnsi="Times New Roman"/>
          <w:b/>
        </w:rPr>
      </w:pPr>
      <w:r w:rsidRPr="00CD3C44">
        <w:rPr>
          <w:rFonts w:ascii="Times New Roman" w:hAnsi="Times New Roman"/>
          <w:b/>
        </w:rPr>
        <w:t>RESPONSIBILITIES OF THE CLIENT AND THE CONSULTING FIRM</w:t>
      </w:r>
    </w:p>
    <w:p w14:paraId="01B1D601" w14:textId="77777777" w:rsidR="00684BCA" w:rsidRPr="00CD3C44" w:rsidRDefault="00684BCA" w:rsidP="00684BCA">
      <w:pPr>
        <w:spacing w:before="240"/>
        <w:jc w:val="both"/>
        <w:rPr>
          <w:rFonts w:ascii="Times New Roman" w:hAnsi="Times New Roman"/>
        </w:rPr>
      </w:pPr>
      <w:r w:rsidRPr="00CD3C44">
        <w:rPr>
          <w:rFonts w:ascii="Times New Roman" w:hAnsi="Times New Roman"/>
          <w:b/>
        </w:rPr>
        <w:t xml:space="preserve">The Consulting Company </w:t>
      </w:r>
      <w:r w:rsidRPr="00CD3C44">
        <w:rPr>
          <w:rFonts w:ascii="Times New Roman" w:hAnsi="Times New Roman"/>
        </w:rPr>
        <w:t xml:space="preserve">is expected to be fully self-sufficient in all respects for undertaking the assignment including accommodation, office space, equipment and supplies, communication, and transport. </w:t>
      </w:r>
    </w:p>
    <w:p w14:paraId="1E6B840F" w14:textId="77777777" w:rsidR="00684BCA" w:rsidRPr="00CD3C44" w:rsidRDefault="00684BCA" w:rsidP="00684BCA">
      <w:pPr>
        <w:spacing w:before="240"/>
        <w:jc w:val="both"/>
        <w:rPr>
          <w:rFonts w:ascii="Times New Roman" w:hAnsi="Times New Roman"/>
        </w:rPr>
      </w:pPr>
      <w:r w:rsidRPr="00CD3C44">
        <w:rPr>
          <w:rFonts w:ascii="Times New Roman" w:hAnsi="Times New Roman"/>
        </w:rPr>
        <w:t>The Contractor shall ensure that experts are adequately supported and equipped; in particular it shall ensure that there is sufficient administrative, secretarial and interpreting provision to enable experts to concentrate on their primary responsibilities.</w:t>
      </w:r>
    </w:p>
    <w:p w14:paraId="1DB606ED" w14:textId="77777777" w:rsidR="00684BCA" w:rsidRPr="00CD3C44" w:rsidRDefault="00684BCA" w:rsidP="00684BCA">
      <w:pPr>
        <w:spacing w:before="240"/>
        <w:jc w:val="both"/>
        <w:rPr>
          <w:rFonts w:ascii="Times New Roman" w:hAnsi="Times New Roman"/>
        </w:rPr>
      </w:pPr>
      <w:r w:rsidRPr="00CD3C44">
        <w:rPr>
          <w:rFonts w:ascii="Times New Roman" w:hAnsi="Times New Roman"/>
          <w:b/>
        </w:rPr>
        <w:t xml:space="preserve">The Client or the EPIU team </w:t>
      </w:r>
      <w:r w:rsidRPr="00CD3C44">
        <w:rPr>
          <w:rFonts w:ascii="Times New Roman" w:hAnsi="Times New Roman"/>
        </w:rPr>
        <w:t>will assist with facilitation of logistical arrangement, coordination with stakeholders, access to relevant data and documentation, and any necessary coordination and approvals required for the consultant to carry out the service effectively.</w:t>
      </w:r>
    </w:p>
    <w:p w14:paraId="6B34638C" w14:textId="77777777" w:rsidR="00684BCA" w:rsidRPr="00CD3C44" w:rsidRDefault="00684BCA" w:rsidP="00684BCA">
      <w:pPr>
        <w:pStyle w:val="ListParagraph"/>
        <w:numPr>
          <w:ilvl w:val="0"/>
          <w:numId w:val="2"/>
        </w:numPr>
        <w:spacing w:before="240"/>
        <w:ind w:right="-20"/>
        <w:jc w:val="both"/>
        <w:rPr>
          <w:rFonts w:ascii="Times New Roman" w:eastAsia="Times New Roman" w:hAnsi="Times New Roman"/>
          <w:b/>
          <w:bCs/>
        </w:rPr>
      </w:pPr>
      <w:r w:rsidRPr="00CD3C44">
        <w:rPr>
          <w:rFonts w:ascii="Times New Roman" w:eastAsia="Times New Roman" w:hAnsi="Times New Roman"/>
          <w:b/>
          <w:bCs/>
        </w:rPr>
        <w:t xml:space="preserve"> PAYMENT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4302"/>
      </w:tblGrid>
      <w:tr w:rsidR="00684BCA" w:rsidRPr="00CD3C44" w14:paraId="20AD79DF" w14:textId="77777777" w:rsidTr="00D813A8">
        <w:trPr>
          <w:trHeight w:val="20"/>
        </w:trPr>
        <w:tc>
          <w:tcPr>
            <w:tcW w:w="4675" w:type="dxa"/>
            <w:shd w:val="clear" w:color="auto" w:fill="F2F2F2"/>
          </w:tcPr>
          <w:p w14:paraId="53DBED91" w14:textId="77777777" w:rsidR="00684BCA" w:rsidRPr="00CD3C44" w:rsidRDefault="00684BCA" w:rsidP="00D813A8">
            <w:pPr>
              <w:rPr>
                <w:rFonts w:ascii="Times New Roman" w:hAnsi="Times New Roman"/>
                <w:b/>
                <w:bCs/>
              </w:rPr>
            </w:pPr>
            <w:r w:rsidRPr="00CD3C44">
              <w:rPr>
                <w:rFonts w:ascii="Times New Roman" w:hAnsi="Times New Roman"/>
                <w:b/>
                <w:bCs/>
              </w:rPr>
              <w:t>Task</w:t>
            </w:r>
          </w:p>
        </w:tc>
        <w:tc>
          <w:tcPr>
            <w:tcW w:w="4675" w:type="dxa"/>
            <w:shd w:val="clear" w:color="auto" w:fill="F2F2F2"/>
          </w:tcPr>
          <w:p w14:paraId="3735A952" w14:textId="77777777" w:rsidR="00684BCA" w:rsidRPr="00CD3C44" w:rsidRDefault="00684BCA" w:rsidP="00D813A8">
            <w:pPr>
              <w:rPr>
                <w:rFonts w:ascii="Times New Roman" w:hAnsi="Times New Roman"/>
                <w:b/>
                <w:bCs/>
              </w:rPr>
            </w:pPr>
            <w:r w:rsidRPr="00CD3C44">
              <w:rPr>
                <w:rFonts w:ascii="Times New Roman" w:hAnsi="Times New Roman"/>
                <w:b/>
                <w:bCs/>
              </w:rPr>
              <w:t>Payment</w:t>
            </w:r>
          </w:p>
        </w:tc>
      </w:tr>
      <w:tr w:rsidR="00684BCA" w:rsidRPr="00CD3C44" w14:paraId="2B47F6CD" w14:textId="77777777" w:rsidTr="00D813A8">
        <w:trPr>
          <w:trHeight w:val="20"/>
        </w:trPr>
        <w:tc>
          <w:tcPr>
            <w:tcW w:w="4675" w:type="dxa"/>
            <w:shd w:val="clear" w:color="auto" w:fill="auto"/>
          </w:tcPr>
          <w:p w14:paraId="3A2913A3" w14:textId="77777777" w:rsidR="00684BCA" w:rsidRPr="00CD3C44" w:rsidRDefault="00684BCA" w:rsidP="00D813A8">
            <w:pPr>
              <w:rPr>
                <w:rFonts w:ascii="Times New Roman" w:hAnsi="Times New Roman"/>
              </w:rPr>
            </w:pPr>
            <w:r w:rsidRPr="00CD3C44">
              <w:rPr>
                <w:rFonts w:ascii="Times New Roman" w:hAnsi="Times New Roman"/>
              </w:rPr>
              <w:t>Upon</w:t>
            </w:r>
            <w:r w:rsidRPr="00CD3C44">
              <w:rPr>
                <w:rFonts w:ascii="Times New Roman" w:hAnsi="Times New Roman"/>
                <w:lang w:eastAsia="hy-AM"/>
              </w:rPr>
              <w:t xml:space="preserve"> </w:t>
            </w:r>
            <w:r w:rsidRPr="00CD3C44">
              <w:rPr>
                <w:rFonts w:ascii="Times New Roman" w:hAnsi="Times New Roman"/>
                <w:bCs/>
              </w:rPr>
              <w:t>submission and approval by the Client</w:t>
            </w:r>
            <w:r w:rsidRPr="00CD3C44">
              <w:rPr>
                <w:rFonts w:ascii="Times New Roman" w:hAnsi="Times New Roman"/>
              </w:rPr>
              <w:t xml:space="preserve"> of the Inception Report </w:t>
            </w:r>
          </w:p>
        </w:tc>
        <w:tc>
          <w:tcPr>
            <w:tcW w:w="4675" w:type="dxa"/>
            <w:shd w:val="clear" w:color="auto" w:fill="auto"/>
          </w:tcPr>
          <w:p w14:paraId="54E333D3" w14:textId="77777777" w:rsidR="00684BCA" w:rsidRPr="00CD3C44" w:rsidRDefault="00684BCA" w:rsidP="00D813A8">
            <w:pPr>
              <w:rPr>
                <w:rFonts w:ascii="Times New Roman" w:hAnsi="Times New Roman"/>
              </w:rPr>
            </w:pPr>
            <w:r w:rsidRPr="00CD3C44">
              <w:rPr>
                <w:rFonts w:ascii="Times New Roman" w:hAnsi="Times New Roman"/>
              </w:rPr>
              <w:t>20%</w:t>
            </w:r>
          </w:p>
        </w:tc>
      </w:tr>
      <w:tr w:rsidR="00684BCA" w:rsidRPr="00CD3C44" w14:paraId="6C75518A" w14:textId="77777777" w:rsidTr="00D813A8">
        <w:trPr>
          <w:trHeight w:val="20"/>
        </w:trPr>
        <w:tc>
          <w:tcPr>
            <w:tcW w:w="4675" w:type="dxa"/>
            <w:shd w:val="clear" w:color="auto" w:fill="auto"/>
          </w:tcPr>
          <w:p w14:paraId="02D3E573" w14:textId="77777777" w:rsidR="00684BCA" w:rsidRPr="00CD3C44" w:rsidRDefault="00684BCA" w:rsidP="00D813A8">
            <w:pPr>
              <w:rPr>
                <w:rFonts w:ascii="Times New Roman" w:hAnsi="Times New Roman"/>
              </w:rPr>
            </w:pPr>
            <w:r w:rsidRPr="00CD3C44">
              <w:rPr>
                <w:rFonts w:ascii="Times New Roman" w:hAnsi="Times New Roman"/>
              </w:rPr>
              <w:t>Upon</w:t>
            </w:r>
            <w:r w:rsidRPr="00CD3C44">
              <w:rPr>
                <w:rFonts w:ascii="Times New Roman" w:hAnsi="Times New Roman"/>
                <w:lang w:eastAsia="hy-AM"/>
              </w:rPr>
              <w:t xml:space="preserve"> </w:t>
            </w:r>
            <w:r w:rsidRPr="00CD3C44">
              <w:rPr>
                <w:rFonts w:ascii="Times New Roman" w:hAnsi="Times New Roman"/>
                <w:bCs/>
              </w:rPr>
              <w:t>submission and approval by the Client</w:t>
            </w:r>
            <w:r w:rsidRPr="00CD3C44">
              <w:rPr>
                <w:rFonts w:ascii="Times New Roman" w:hAnsi="Times New Roman"/>
              </w:rPr>
              <w:t xml:space="preserve"> of Draft Report</w:t>
            </w:r>
          </w:p>
        </w:tc>
        <w:tc>
          <w:tcPr>
            <w:tcW w:w="4675" w:type="dxa"/>
            <w:shd w:val="clear" w:color="auto" w:fill="auto"/>
          </w:tcPr>
          <w:p w14:paraId="1616317D" w14:textId="77777777" w:rsidR="00684BCA" w:rsidRPr="00CD3C44" w:rsidRDefault="00684BCA" w:rsidP="00D813A8">
            <w:pPr>
              <w:rPr>
                <w:rFonts w:ascii="Times New Roman" w:hAnsi="Times New Roman"/>
              </w:rPr>
            </w:pPr>
            <w:r w:rsidRPr="00CD3C44">
              <w:rPr>
                <w:rFonts w:ascii="Times New Roman" w:hAnsi="Times New Roman"/>
              </w:rPr>
              <w:t>40%</w:t>
            </w:r>
          </w:p>
        </w:tc>
      </w:tr>
      <w:tr w:rsidR="00684BCA" w:rsidRPr="00CD3C44" w14:paraId="02F705E3" w14:textId="77777777" w:rsidTr="00D813A8">
        <w:trPr>
          <w:trHeight w:val="20"/>
        </w:trPr>
        <w:tc>
          <w:tcPr>
            <w:tcW w:w="4675" w:type="dxa"/>
            <w:shd w:val="clear" w:color="auto" w:fill="auto"/>
          </w:tcPr>
          <w:p w14:paraId="6BC616C3" w14:textId="77777777" w:rsidR="00684BCA" w:rsidRPr="00CD3C44" w:rsidRDefault="00684BCA" w:rsidP="00D813A8">
            <w:pPr>
              <w:rPr>
                <w:rFonts w:ascii="Times New Roman" w:hAnsi="Times New Roman"/>
              </w:rPr>
            </w:pPr>
            <w:r w:rsidRPr="00CD3C44">
              <w:rPr>
                <w:rFonts w:ascii="Times New Roman" w:hAnsi="Times New Roman"/>
              </w:rPr>
              <w:t xml:space="preserve">Upon </w:t>
            </w:r>
            <w:r w:rsidRPr="00CD3C44">
              <w:rPr>
                <w:rFonts w:ascii="Times New Roman" w:hAnsi="Times New Roman"/>
                <w:bCs/>
              </w:rPr>
              <w:t xml:space="preserve">submission and approval by the Client </w:t>
            </w:r>
            <w:r w:rsidRPr="00CD3C44">
              <w:rPr>
                <w:rFonts w:ascii="Times New Roman" w:hAnsi="Times New Roman"/>
              </w:rPr>
              <w:t xml:space="preserve">delivery of Final Report and Canva presentation </w:t>
            </w:r>
          </w:p>
        </w:tc>
        <w:tc>
          <w:tcPr>
            <w:tcW w:w="4675" w:type="dxa"/>
            <w:shd w:val="clear" w:color="auto" w:fill="auto"/>
          </w:tcPr>
          <w:p w14:paraId="29642BF4" w14:textId="77777777" w:rsidR="00684BCA" w:rsidRPr="00CD3C44" w:rsidRDefault="00684BCA" w:rsidP="00D813A8">
            <w:pPr>
              <w:rPr>
                <w:rFonts w:ascii="Times New Roman" w:hAnsi="Times New Roman"/>
              </w:rPr>
            </w:pPr>
            <w:r w:rsidRPr="00CD3C44">
              <w:rPr>
                <w:rFonts w:ascii="Times New Roman" w:hAnsi="Times New Roman"/>
              </w:rPr>
              <w:t>40%</w:t>
            </w:r>
          </w:p>
        </w:tc>
      </w:tr>
    </w:tbl>
    <w:p w14:paraId="59A98B90" w14:textId="77777777" w:rsidR="00684BCA" w:rsidRPr="00CD3C44" w:rsidRDefault="00684BCA" w:rsidP="00684BCA">
      <w:pPr>
        <w:pStyle w:val="NormalWeb"/>
        <w:numPr>
          <w:ilvl w:val="0"/>
          <w:numId w:val="2"/>
        </w:numPr>
        <w:spacing w:before="240"/>
        <w:jc w:val="both"/>
        <w:rPr>
          <w:b/>
          <w:sz w:val="22"/>
          <w:szCs w:val="22"/>
        </w:rPr>
      </w:pPr>
      <w:r w:rsidRPr="00CD3C44">
        <w:rPr>
          <w:b/>
          <w:bCs/>
          <w:color w:val="000000"/>
          <w:sz w:val="22"/>
          <w:szCs w:val="22"/>
        </w:rPr>
        <w:t>ORGANIZATIONAL</w:t>
      </w:r>
      <w:r w:rsidRPr="00CD3C44">
        <w:rPr>
          <w:b/>
          <w:sz w:val="22"/>
          <w:szCs w:val="22"/>
        </w:rPr>
        <w:t xml:space="preserve"> ASPECTS</w:t>
      </w:r>
    </w:p>
    <w:p w14:paraId="585BF2B3" w14:textId="77777777" w:rsidR="00684BCA" w:rsidRPr="00CD3C44" w:rsidRDefault="00684BCA" w:rsidP="00684BCA">
      <w:pPr>
        <w:spacing w:before="120" w:after="120"/>
        <w:ind w:left="360"/>
        <w:jc w:val="both"/>
        <w:rPr>
          <w:rFonts w:ascii="Times New Roman" w:hAnsi="Times New Roman"/>
          <w:b/>
        </w:rPr>
      </w:pPr>
      <w:r w:rsidRPr="00CD3C44">
        <w:rPr>
          <w:rFonts w:ascii="Times New Roman" w:hAnsi="Times New Roman"/>
          <w:lang w:eastAsia="hy-AM"/>
        </w:rPr>
        <w:t>All costs related to the arrangement of workshops, IT, office equipment, telecommunication, transportation, etc. shall be covered by the Consultant.</w:t>
      </w:r>
    </w:p>
    <w:sectPr w:rsidR="00684BCA" w:rsidRPr="00CD3C44" w:rsidSect="008A4AA7">
      <w:headerReference w:type="even" r:id="rId9"/>
      <w:headerReference w:type="firs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A7C9" w14:textId="77777777" w:rsidR="005A2D4D" w:rsidRDefault="005A2D4D">
      <w:r>
        <w:separator/>
      </w:r>
    </w:p>
  </w:endnote>
  <w:endnote w:type="continuationSeparator" w:id="0">
    <w:p w14:paraId="2AEC4B25" w14:textId="77777777" w:rsidR="005A2D4D" w:rsidRDefault="005A2D4D">
      <w:r>
        <w:rPr>
          <w:sz w:val="24"/>
        </w:rPr>
        <w:t xml:space="preserve"> </w:t>
      </w:r>
    </w:p>
  </w:endnote>
  <w:endnote w:type="continuationNotice" w:id="1">
    <w:p w14:paraId="43D03C30" w14:textId="77777777" w:rsidR="005A2D4D" w:rsidRDefault="005A2D4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1461" w14:textId="77777777" w:rsidR="005A2D4D" w:rsidRDefault="005A2D4D">
      <w:r>
        <w:rPr>
          <w:sz w:val="24"/>
        </w:rPr>
        <w:separator/>
      </w:r>
    </w:p>
  </w:footnote>
  <w:footnote w:type="continuationSeparator" w:id="0">
    <w:p w14:paraId="0DFD5DC5" w14:textId="77777777" w:rsidR="005A2D4D" w:rsidRDefault="005A2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C295" w14:textId="77777777" w:rsidR="009830E4" w:rsidRDefault="009830E4">
    <w:pPr>
      <w:spacing w:after="14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A8D6" w14:textId="77777777" w:rsidR="00684BCA" w:rsidRDefault="00684BCA">
    <w:pPr>
      <w:pStyle w:val="Header1"/>
    </w:pPr>
    <w:r>
      <w:rPr>
        <w:color w:val="2B579A"/>
        <w:shd w:val="clear" w:color="auto" w:fill="E6E6E6"/>
      </w:rPr>
      <w:pict w14:anchorId="7F2E0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710669" o:spid="_x0000_s1026" type="#_x0000_t75" style="position:absolute;margin-left:0;margin-top:0;width:467.95pt;height:467.95pt;z-index:-251656192;mso-position-horizontal:center;mso-position-horizontal-relative:margin;mso-position-vertical:center;mso-position-vertical-relative:margin" o:allowincell="f">
          <v:imagedata r:id="rId1" o:title="WB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0846" w14:textId="77777777" w:rsidR="00684BCA" w:rsidRDefault="00684BCA">
    <w:pPr>
      <w:pStyle w:val="Header1"/>
    </w:pPr>
    <w:r>
      <w:rPr>
        <w:color w:val="2B579A"/>
        <w:shd w:val="clear" w:color="auto" w:fill="E6E6E6"/>
      </w:rPr>
      <w:pict w14:anchorId="2492C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710668" o:spid="_x0000_s1025" type="#_x0000_t75" style="position:absolute;margin-left:0;margin-top:0;width:467.95pt;height:467.95pt;z-index:-251657216;mso-position-horizontal:center;mso-position-horizontal-relative:margin;mso-position-vertical:center;mso-position-vertical-relative:margin" o:allowincell="f">
          <v:imagedata r:id="rId1" o:title="W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265"/>
    <w:multiLevelType w:val="hybridMultilevel"/>
    <w:tmpl w:val="CBAC228A"/>
    <w:lvl w:ilvl="0" w:tplc="556810A2">
      <w:start w:val="1"/>
      <w:numFmt w:val="bullet"/>
      <w:lvlText w:val=""/>
      <w:lvlJc w:val="left"/>
      <w:pPr>
        <w:ind w:left="720" w:hanging="360"/>
      </w:pPr>
      <w:rPr>
        <w:rFonts w:ascii="Symbol" w:hAnsi="Symbol"/>
      </w:rPr>
    </w:lvl>
    <w:lvl w:ilvl="1" w:tplc="786EAA12">
      <w:start w:val="1"/>
      <w:numFmt w:val="bullet"/>
      <w:lvlText w:val=""/>
      <w:lvlJc w:val="left"/>
      <w:pPr>
        <w:ind w:left="720" w:hanging="360"/>
      </w:pPr>
      <w:rPr>
        <w:rFonts w:ascii="Symbol" w:hAnsi="Symbol"/>
      </w:rPr>
    </w:lvl>
    <w:lvl w:ilvl="2" w:tplc="20B66EB6">
      <w:start w:val="1"/>
      <w:numFmt w:val="bullet"/>
      <w:lvlText w:val=""/>
      <w:lvlJc w:val="left"/>
      <w:pPr>
        <w:ind w:left="720" w:hanging="360"/>
      </w:pPr>
      <w:rPr>
        <w:rFonts w:ascii="Symbol" w:hAnsi="Symbol"/>
      </w:rPr>
    </w:lvl>
    <w:lvl w:ilvl="3" w:tplc="AED0EB4A">
      <w:start w:val="1"/>
      <w:numFmt w:val="bullet"/>
      <w:lvlText w:val=""/>
      <w:lvlJc w:val="left"/>
      <w:pPr>
        <w:ind w:left="720" w:hanging="360"/>
      </w:pPr>
      <w:rPr>
        <w:rFonts w:ascii="Symbol" w:hAnsi="Symbol"/>
      </w:rPr>
    </w:lvl>
    <w:lvl w:ilvl="4" w:tplc="2B7A6F32">
      <w:start w:val="1"/>
      <w:numFmt w:val="bullet"/>
      <w:lvlText w:val=""/>
      <w:lvlJc w:val="left"/>
      <w:pPr>
        <w:ind w:left="720" w:hanging="360"/>
      </w:pPr>
      <w:rPr>
        <w:rFonts w:ascii="Symbol" w:hAnsi="Symbol"/>
      </w:rPr>
    </w:lvl>
    <w:lvl w:ilvl="5" w:tplc="41441BFA">
      <w:start w:val="1"/>
      <w:numFmt w:val="bullet"/>
      <w:lvlText w:val=""/>
      <w:lvlJc w:val="left"/>
      <w:pPr>
        <w:ind w:left="720" w:hanging="360"/>
      </w:pPr>
      <w:rPr>
        <w:rFonts w:ascii="Symbol" w:hAnsi="Symbol"/>
      </w:rPr>
    </w:lvl>
    <w:lvl w:ilvl="6" w:tplc="C1546236">
      <w:start w:val="1"/>
      <w:numFmt w:val="bullet"/>
      <w:lvlText w:val=""/>
      <w:lvlJc w:val="left"/>
      <w:pPr>
        <w:ind w:left="720" w:hanging="360"/>
      </w:pPr>
      <w:rPr>
        <w:rFonts w:ascii="Symbol" w:hAnsi="Symbol"/>
      </w:rPr>
    </w:lvl>
    <w:lvl w:ilvl="7" w:tplc="10946BDE">
      <w:start w:val="1"/>
      <w:numFmt w:val="bullet"/>
      <w:lvlText w:val=""/>
      <w:lvlJc w:val="left"/>
      <w:pPr>
        <w:ind w:left="720" w:hanging="360"/>
      </w:pPr>
      <w:rPr>
        <w:rFonts w:ascii="Symbol" w:hAnsi="Symbol"/>
      </w:rPr>
    </w:lvl>
    <w:lvl w:ilvl="8" w:tplc="81D6739A">
      <w:start w:val="1"/>
      <w:numFmt w:val="bullet"/>
      <w:lvlText w:val=""/>
      <w:lvlJc w:val="left"/>
      <w:pPr>
        <w:ind w:left="720" w:hanging="360"/>
      </w:pPr>
      <w:rPr>
        <w:rFonts w:ascii="Symbol" w:hAnsi="Symbol"/>
      </w:rPr>
    </w:lvl>
  </w:abstractNum>
  <w:abstractNum w:abstractNumId="1" w15:restartNumberingAfterBreak="0">
    <w:nsid w:val="0A8C533C"/>
    <w:multiLevelType w:val="hybridMultilevel"/>
    <w:tmpl w:val="DE308286"/>
    <w:lvl w:ilvl="0" w:tplc="B0588C1E">
      <w:start w:val="1"/>
      <w:numFmt w:val="bullet"/>
      <w:lvlText w:val=""/>
      <w:lvlJc w:val="left"/>
      <w:pPr>
        <w:ind w:left="720" w:hanging="360"/>
      </w:pPr>
      <w:rPr>
        <w:rFonts w:ascii="Symbol" w:hAnsi="Symbol"/>
      </w:rPr>
    </w:lvl>
    <w:lvl w:ilvl="1" w:tplc="F0AA5E74">
      <w:start w:val="1"/>
      <w:numFmt w:val="bullet"/>
      <w:lvlText w:val=""/>
      <w:lvlJc w:val="left"/>
      <w:pPr>
        <w:ind w:left="720" w:hanging="360"/>
      </w:pPr>
      <w:rPr>
        <w:rFonts w:ascii="Symbol" w:hAnsi="Symbol"/>
      </w:rPr>
    </w:lvl>
    <w:lvl w:ilvl="2" w:tplc="F41EDF12">
      <w:start w:val="1"/>
      <w:numFmt w:val="bullet"/>
      <w:lvlText w:val=""/>
      <w:lvlJc w:val="left"/>
      <w:pPr>
        <w:ind w:left="720" w:hanging="360"/>
      </w:pPr>
      <w:rPr>
        <w:rFonts w:ascii="Symbol" w:hAnsi="Symbol"/>
      </w:rPr>
    </w:lvl>
    <w:lvl w:ilvl="3" w:tplc="68ECB154">
      <w:start w:val="1"/>
      <w:numFmt w:val="bullet"/>
      <w:lvlText w:val=""/>
      <w:lvlJc w:val="left"/>
      <w:pPr>
        <w:ind w:left="720" w:hanging="360"/>
      </w:pPr>
      <w:rPr>
        <w:rFonts w:ascii="Symbol" w:hAnsi="Symbol"/>
      </w:rPr>
    </w:lvl>
    <w:lvl w:ilvl="4" w:tplc="969666F8">
      <w:start w:val="1"/>
      <w:numFmt w:val="bullet"/>
      <w:lvlText w:val=""/>
      <w:lvlJc w:val="left"/>
      <w:pPr>
        <w:ind w:left="720" w:hanging="360"/>
      </w:pPr>
      <w:rPr>
        <w:rFonts w:ascii="Symbol" w:hAnsi="Symbol"/>
      </w:rPr>
    </w:lvl>
    <w:lvl w:ilvl="5" w:tplc="909AFE46">
      <w:start w:val="1"/>
      <w:numFmt w:val="bullet"/>
      <w:lvlText w:val=""/>
      <w:lvlJc w:val="left"/>
      <w:pPr>
        <w:ind w:left="720" w:hanging="360"/>
      </w:pPr>
      <w:rPr>
        <w:rFonts w:ascii="Symbol" w:hAnsi="Symbol"/>
      </w:rPr>
    </w:lvl>
    <w:lvl w:ilvl="6" w:tplc="8F1A7E1C">
      <w:start w:val="1"/>
      <w:numFmt w:val="bullet"/>
      <w:lvlText w:val=""/>
      <w:lvlJc w:val="left"/>
      <w:pPr>
        <w:ind w:left="720" w:hanging="360"/>
      </w:pPr>
      <w:rPr>
        <w:rFonts w:ascii="Symbol" w:hAnsi="Symbol"/>
      </w:rPr>
    </w:lvl>
    <w:lvl w:ilvl="7" w:tplc="5858A732">
      <w:start w:val="1"/>
      <w:numFmt w:val="bullet"/>
      <w:lvlText w:val=""/>
      <w:lvlJc w:val="left"/>
      <w:pPr>
        <w:ind w:left="720" w:hanging="360"/>
      </w:pPr>
      <w:rPr>
        <w:rFonts w:ascii="Symbol" w:hAnsi="Symbol"/>
      </w:rPr>
    </w:lvl>
    <w:lvl w:ilvl="8" w:tplc="DA9E9D6C">
      <w:start w:val="1"/>
      <w:numFmt w:val="bullet"/>
      <w:lvlText w:val=""/>
      <w:lvlJc w:val="left"/>
      <w:pPr>
        <w:ind w:left="720" w:hanging="360"/>
      </w:pPr>
      <w:rPr>
        <w:rFonts w:ascii="Symbol" w:hAnsi="Symbol"/>
      </w:rPr>
    </w:lvl>
  </w:abstractNum>
  <w:abstractNum w:abstractNumId="2" w15:restartNumberingAfterBreak="0">
    <w:nsid w:val="1381694E"/>
    <w:multiLevelType w:val="hybridMultilevel"/>
    <w:tmpl w:val="1794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12884"/>
    <w:multiLevelType w:val="hybridMultilevel"/>
    <w:tmpl w:val="0526C5DC"/>
    <w:lvl w:ilvl="0" w:tplc="0EDC7354">
      <w:start w:val="1"/>
      <w:numFmt w:val="bullet"/>
      <w:lvlText w:val=""/>
      <w:lvlJc w:val="left"/>
      <w:pPr>
        <w:ind w:left="720" w:hanging="360"/>
      </w:pPr>
      <w:rPr>
        <w:rFonts w:ascii="Symbol" w:hAnsi="Symbol"/>
      </w:rPr>
    </w:lvl>
    <w:lvl w:ilvl="1" w:tplc="D2522414">
      <w:start w:val="1"/>
      <w:numFmt w:val="bullet"/>
      <w:lvlText w:val=""/>
      <w:lvlJc w:val="left"/>
      <w:pPr>
        <w:ind w:left="720" w:hanging="360"/>
      </w:pPr>
      <w:rPr>
        <w:rFonts w:ascii="Symbol" w:hAnsi="Symbol"/>
      </w:rPr>
    </w:lvl>
    <w:lvl w:ilvl="2" w:tplc="829055D4">
      <w:start w:val="1"/>
      <w:numFmt w:val="bullet"/>
      <w:lvlText w:val=""/>
      <w:lvlJc w:val="left"/>
      <w:pPr>
        <w:ind w:left="720" w:hanging="360"/>
      </w:pPr>
      <w:rPr>
        <w:rFonts w:ascii="Symbol" w:hAnsi="Symbol"/>
      </w:rPr>
    </w:lvl>
    <w:lvl w:ilvl="3" w:tplc="03FC3688">
      <w:start w:val="1"/>
      <w:numFmt w:val="bullet"/>
      <w:lvlText w:val=""/>
      <w:lvlJc w:val="left"/>
      <w:pPr>
        <w:ind w:left="720" w:hanging="360"/>
      </w:pPr>
      <w:rPr>
        <w:rFonts w:ascii="Symbol" w:hAnsi="Symbol"/>
      </w:rPr>
    </w:lvl>
    <w:lvl w:ilvl="4" w:tplc="5C5EDF8E">
      <w:start w:val="1"/>
      <w:numFmt w:val="bullet"/>
      <w:lvlText w:val=""/>
      <w:lvlJc w:val="left"/>
      <w:pPr>
        <w:ind w:left="720" w:hanging="360"/>
      </w:pPr>
      <w:rPr>
        <w:rFonts w:ascii="Symbol" w:hAnsi="Symbol"/>
      </w:rPr>
    </w:lvl>
    <w:lvl w:ilvl="5" w:tplc="CAEE8C3A">
      <w:start w:val="1"/>
      <w:numFmt w:val="bullet"/>
      <w:lvlText w:val=""/>
      <w:lvlJc w:val="left"/>
      <w:pPr>
        <w:ind w:left="720" w:hanging="360"/>
      </w:pPr>
      <w:rPr>
        <w:rFonts w:ascii="Symbol" w:hAnsi="Symbol"/>
      </w:rPr>
    </w:lvl>
    <w:lvl w:ilvl="6" w:tplc="0BE23EBA">
      <w:start w:val="1"/>
      <w:numFmt w:val="bullet"/>
      <w:lvlText w:val=""/>
      <w:lvlJc w:val="left"/>
      <w:pPr>
        <w:ind w:left="720" w:hanging="360"/>
      </w:pPr>
      <w:rPr>
        <w:rFonts w:ascii="Symbol" w:hAnsi="Symbol"/>
      </w:rPr>
    </w:lvl>
    <w:lvl w:ilvl="7" w:tplc="BBEA8BD8">
      <w:start w:val="1"/>
      <w:numFmt w:val="bullet"/>
      <w:lvlText w:val=""/>
      <w:lvlJc w:val="left"/>
      <w:pPr>
        <w:ind w:left="720" w:hanging="360"/>
      </w:pPr>
      <w:rPr>
        <w:rFonts w:ascii="Symbol" w:hAnsi="Symbol"/>
      </w:rPr>
    </w:lvl>
    <w:lvl w:ilvl="8" w:tplc="56D0C822">
      <w:start w:val="1"/>
      <w:numFmt w:val="bullet"/>
      <w:lvlText w:val=""/>
      <w:lvlJc w:val="left"/>
      <w:pPr>
        <w:ind w:left="720" w:hanging="360"/>
      </w:pPr>
      <w:rPr>
        <w:rFonts w:ascii="Symbol" w:hAnsi="Symbol"/>
      </w:rPr>
    </w:lvl>
  </w:abstractNum>
  <w:abstractNum w:abstractNumId="4" w15:restartNumberingAfterBreak="0">
    <w:nsid w:val="217655FF"/>
    <w:multiLevelType w:val="multilevel"/>
    <w:tmpl w:val="7B140D0E"/>
    <w:lvl w:ilvl="0">
      <w:start w:val="1"/>
      <w:numFmt w:val="lowerRoman"/>
      <w:lvlText w:val="(%1)"/>
      <w:lvlJc w:val="left"/>
      <w:pPr>
        <w:tabs>
          <w:tab w:val="num" w:pos="720"/>
        </w:tabs>
        <w:ind w:left="720" w:hanging="360"/>
      </w:pPr>
      <w:rPr>
        <w:rFonts w:hint="default"/>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853811"/>
    <w:multiLevelType w:val="hybridMultilevel"/>
    <w:tmpl w:val="55760FCC"/>
    <w:lvl w:ilvl="0" w:tplc="480AFDD6">
      <w:start w:val="1"/>
      <w:numFmt w:val="bullet"/>
      <w:lvlText w:val=""/>
      <w:lvlJc w:val="left"/>
      <w:pPr>
        <w:ind w:left="1440" w:hanging="360"/>
      </w:pPr>
      <w:rPr>
        <w:rFonts w:ascii="Symbol" w:hAnsi="Symbol"/>
      </w:rPr>
    </w:lvl>
    <w:lvl w:ilvl="1" w:tplc="8B78FA4A">
      <w:start w:val="1"/>
      <w:numFmt w:val="bullet"/>
      <w:lvlText w:val=""/>
      <w:lvlJc w:val="left"/>
      <w:pPr>
        <w:ind w:left="1440" w:hanging="360"/>
      </w:pPr>
      <w:rPr>
        <w:rFonts w:ascii="Symbol" w:hAnsi="Symbol"/>
      </w:rPr>
    </w:lvl>
    <w:lvl w:ilvl="2" w:tplc="94E81190">
      <w:start w:val="1"/>
      <w:numFmt w:val="bullet"/>
      <w:lvlText w:val=""/>
      <w:lvlJc w:val="left"/>
      <w:pPr>
        <w:ind w:left="1440" w:hanging="360"/>
      </w:pPr>
      <w:rPr>
        <w:rFonts w:ascii="Symbol" w:hAnsi="Symbol"/>
      </w:rPr>
    </w:lvl>
    <w:lvl w:ilvl="3" w:tplc="064CCFD4">
      <w:start w:val="1"/>
      <w:numFmt w:val="bullet"/>
      <w:lvlText w:val=""/>
      <w:lvlJc w:val="left"/>
      <w:pPr>
        <w:ind w:left="1440" w:hanging="360"/>
      </w:pPr>
      <w:rPr>
        <w:rFonts w:ascii="Symbol" w:hAnsi="Symbol"/>
      </w:rPr>
    </w:lvl>
    <w:lvl w:ilvl="4" w:tplc="A3CE9176">
      <w:start w:val="1"/>
      <w:numFmt w:val="bullet"/>
      <w:lvlText w:val=""/>
      <w:lvlJc w:val="left"/>
      <w:pPr>
        <w:ind w:left="1440" w:hanging="360"/>
      </w:pPr>
      <w:rPr>
        <w:rFonts w:ascii="Symbol" w:hAnsi="Symbol"/>
      </w:rPr>
    </w:lvl>
    <w:lvl w:ilvl="5" w:tplc="C18CC3BA">
      <w:start w:val="1"/>
      <w:numFmt w:val="bullet"/>
      <w:lvlText w:val=""/>
      <w:lvlJc w:val="left"/>
      <w:pPr>
        <w:ind w:left="1440" w:hanging="360"/>
      </w:pPr>
      <w:rPr>
        <w:rFonts w:ascii="Symbol" w:hAnsi="Symbol"/>
      </w:rPr>
    </w:lvl>
    <w:lvl w:ilvl="6" w:tplc="583C7212">
      <w:start w:val="1"/>
      <w:numFmt w:val="bullet"/>
      <w:lvlText w:val=""/>
      <w:lvlJc w:val="left"/>
      <w:pPr>
        <w:ind w:left="1440" w:hanging="360"/>
      </w:pPr>
      <w:rPr>
        <w:rFonts w:ascii="Symbol" w:hAnsi="Symbol"/>
      </w:rPr>
    </w:lvl>
    <w:lvl w:ilvl="7" w:tplc="A1B64B3C">
      <w:start w:val="1"/>
      <w:numFmt w:val="bullet"/>
      <w:lvlText w:val=""/>
      <w:lvlJc w:val="left"/>
      <w:pPr>
        <w:ind w:left="1440" w:hanging="360"/>
      </w:pPr>
      <w:rPr>
        <w:rFonts w:ascii="Symbol" w:hAnsi="Symbol"/>
      </w:rPr>
    </w:lvl>
    <w:lvl w:ilvl="8" w:tplc="D06E85F2">
      <w:start w:val="1"/>
      <w:numFmt w:val="bullet"/>
      <w:lvlText w:val=""/>
      <w:lvlJc w:val="left"/>
      <w:pPr>
        <w:ind w:left="1440" w:hanging="360"/>
      </w:pPr>
      <w:rPr>
        <w:rFonts w:ascii="Symbol" w:hAnsi="Symbol"/>
      </w:rPr>
    </w:lvl>
  </w:abstractNum>
  <w:abstractNum w:abstractNumId="6" w15:restartNumberingAfterBreak="0">
    <w:nsid w:val="2DFD7018"/>
    <w:multiLevelType w:val="hybridMultilevel"/>
    <w:tmpl w:val="14BCF768"/>
    <w:lvl w:ilvl="0" w:tplc="DBB64D20">
      <w:start w:val="1"/>
      <w:numFmt w:val="bullet"/>
      <w:lvlText w:val=""/>
      <w:lvlJc w:val="left"/>
      <w:pPr>
        <w:ind w:left="720" w:hanging="360"/>
      </w:pPr>
      <w:rPr>
        <w:rFonts w:ascii="Symbol" w:hAnsi="Symbol"/>
      </w:rPr>
    </w:lvl>
    <w:lvl w:ilvl="1" w:tplc="3FAAE49E">
      <w:start w:val="1"/>
      <w:numFmt w:val="bullet"/>
      <w:lvlText w:val=""/>
      <w:lvlJc w:val="left"/>
      <w:pPr>
        <w:ind w:left="720" w:hanging="360"/>
      </w:pPr>
      <w:rPr>
        <w:rFonts w:ascii="Symbol" w:hAnsi="Symbol"/>
      </w:rPr>
    </w:lvl>
    <w:lvl w:ilvl="2" w:tplc="318C46F0">
      <w:start w:val="1"/>
      <w:numFmt w:val="bullet"/>
      <w:lvlText w:val=""/>
      <w:lvlJc w:val="left"/>
      <w:pPr>
        <w:ind w:left="720" w:hanging="360"/>
      </w:pPr>
      <w:rPr>
        <w:rFonts w:ascii="Symbol" w:hAnsi="Symbol"/>
      </w:rPr>
    </w:lvl>
    <w:lvl w:ilvl="3" w:tplc="F91408C8">
      <w:start w:val="1"/>
      <w:numFmt w:val="bullet"/>
      <w:lvlText w:val=""/>
      <w:lvlJc w:val="left"/>
      <w:pPr>
        <w:ind w:left="720" w:hanging="360"/>
      </w:pPr>
      <w:rPr>
        <w:rFonts w:ascii="Symbol" w:hAnsi="Symbol"/>
      </w:rPr>
    </w:lvl>
    <w:lvl w:ilvl="4" w:tplc="5360EDB4">
      <w:start w:val="1"/>
      <w:numFmt w:val="bullet"/>
      <w:lvlText w:val=""/>
      <w:lvlJc w:val="left"/>
      <w:pPr>
        <w:ind w:left="720" w:hanging="360"/>
      </w:pPr>
      <w:rPr>
        <w:rFonts w:ascii="Symbol" w:hAnsi="Symbol"/>
      </w:rPr>
    </w:lvl>
    <w:lvl w:ilvl="5" w:tplc="9BD8128A">
      <w:start w:val="1"/>
      <w:numFmt w:val="bullet"/>
      <w:lvlText w:val=""/>
      <w:lvlJc w:val="left"/>
      <w:pPr>
        <w:ind w:left="720" w:hanging="360"/>
      </w:pPr>
      <w:rPr>
        <w:rFonts w:ascii="Symbol" w:hAnsi="Symbol"/>
      </w:rPr>
    </w:lvl>
    <w:lvl w:ilvl="6" w:tplc="7AB2A00E">
      <w:start w:val="1"/>
      <w:numFmt w:val="bullet"/>
      <w:lvlText w:val=""/>
      <w:lvlJc w:val="left"/>
      <w:pPr>
        <w:ind w:left="720" w:hanging="360"/>
      </w:pPr>
      <w:rPr>
        <w:rFonts w:ascii="Symbol" w:hAnsi="Symbol"/>
      </w:rPr>
    </w:lvl>
    <w:lvl w:ilvl="7" w:tplc="EAD45C12">
      <w:start w:val="1"/>
      <w:numFmt w:val="bullet"/>
      <w:lvlText w:val=""/>
      <w:lvlJc w:val="left"/>
      <w:pPr>
        <w:ind w:left="720" w:hanging="360"/>
      </w:pPr>
      <w:rPr>
        <w:rFonts w:ascii="Symbol" w:hAnsi="Symbol"/>
      </w:rPr>
    </w:lvl>
    <w:lvl w:ilvl="8" w:tplc="A1584DBE">
      <w:start w:val="1"/>
      <w:numFmt w:val="bullet"/>
      <w:lvlText w:val=""/>
      <w:lvlJc w:val="left"/>
      <w:pPr>
        <w:ind w:left="720" w:hanging="360"/>
      </w:pPr>
      <w:rPr>
        <w:rFonts w:ascii="Symbol" w:hAnsi="Symbol"/>
      </w:rPr>
    </w:lvl>
  </w:abstractNum>
  <w:abstractNum w:abstractNumId="7" w15:restartNumberingAfterBreak="0">
    <w:nsid w:val="3C8153D0"/>
    <w:multiLevelType w:val="hybridMultilevel"/>
    <w:tmpl w:val="69D459B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E69E6"/>
    <w:multiLevelType w:val="hybridMultilevel"/>
    <w:tmpl w:val="C6AA09E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723BC3"/>
    <w:multiLevelType w:val="multilevel"/>
    <w:tmpl w:val="5DA27B78"/>
    <w:lvl w:ilvl="0">
      <w:start w:val="1"/>
      <w:numFmt w:val="decimal"/>
      <w:lvlText w:val="%1."/>
      <w:lvlJc w:val="left"/>
      <w:pPr>
        <w:ind w:left="408" w:hanging="360"/>
      </w:pPr>
      <w:rPr>
        <w:rFonts w:hint="default"/>
        <w:b/>
      </w:rPr>
    </w:lvl>
    <w:lvl w:ilvl="1">
      <w:start w:val="1"/>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abstractNum w:abstractNumId="10" w15:restartNumberingAfterBreak="0">
    <w:nsid w:val="4B525A80"/>
    <w:multiLevelType w:val="hybridMultilevel"/>
    <w:tmpl w:val="3198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A0842"/>
    <w:multiLevelType w:val="hybridMultilevel"/>
    <w:tmpl w:val="0DCEE83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722DDA"/>
    <w:multiLevelType w:val="hybridMultilevel"/>
    <w:tmpl w:val="9D02D9F0"/>
    <w:lvl w:ilvl="0" w:tplc="6CE02712">
      <w:start w:val="1"/>
      <w:numFmt w:val="bullet"/>
      <w:lvlText w:val=""/>
      <w:lvlJc w:val="left"/>
      <w:pPr>
        <w:ind w:left="720" w:hanging="360"/>
      </w:pPr>
      <w:rPr>
        <w:rFonts w:ascii="Symbol" w:hAnsi="Symbol"/>
      </w:rPr>
    </w:lvl>
    <w:lvl w:ilvl="1" w:tplc="34DC4A18">
      <w:start w:val="1"/>
      <w:numFmt w:val="bullet"/>
      <w:lvlText w:val=""/>
      <w:lvlJc w:val="left"/>
      <w:pPr>
        <w:ind w:left="720" w:hanging="360"/>
      </w:pPr>
      <w:rPr>
        <w:rFonts w:ascii="Symbol" w:hAnsi="Symbol"/>
      </w:rPr>
    </w:lvl>
    <w:lvl w:ilvl="2" w:tplc="DA94057E">
      <w:start w:val="1"/>
      <w:numFmt w:val="bullet"/>
      <w:lvlText w:val=""/>
      <w:lvlJc w:val="left"/>
      <w:pPr>
        <w:ind w:left="720" w:hanging="360"/>
      </w:pPr>
      <w:rPr>
        <w:rFonts w:ascii="Symbol" w:hAnsi="Symbol"/>
      </w:rPr>
    </w:lvl>
    <w:lvl w:ilvl="3" w:tplc="11AC5D50">
      <w:start w:val="1"/>
      <w:numFmt w:val="bullet"/>
      <w:lvlText w:val=""/>
      <w:lvlJc w:val="left"/>
      <w:pPr>
        <w:ind w:left="720" w:hanging="360"/>
      </w:pPr>
      <w:rPr>
        <w:rFonts w:ascii="Symbol" w:hAnsi="Symbol"/>
      </w:rPr>
    </w:lvl>
    <w:lvl w:ilvl="4" w:tplc="39AA9520">
      <w:start w:val="1"/>
      <w:numFmt w:val="bullet"/>
      <w:lvlText w:val=""/>
      <w:lvlJc w:val="left"/>
      <w:pPr>
        <w:ind w:left="720" w:hanging="360"/>
      </w:pPr>
      <w:rPr>
        <w:rFonts w:ascii="Symbol" w:hAnsi="Symbol"/>
      </w:rPr>
    </w:lvl>
    <w:lvl w:ilvl="5" w:tplc="7006FB42">
      <w:start w:val="1"/>
      <w:numFmt w:val="bullet"/>
      <w:lvlText w:val=""/>
      <w:lvlJc w:val="left"/>
      <w:pPr>
        <w:ind w:left="720" w:hanging="360"/>
      </w:pPr>
      <w:rPr>
        <w:rFonts w:ascii="Symbol" w:hAnsi="Symbol"/>
      </w:rPr>
    </w:lvl>
    <w:lvl w:ilvl="6" w:tplc="B240E782">
      <w:start w:val="1"/>
      <w:numFmt w:val="bullet"/>
      <w:lvlText w:val=""/>
      <w:lvlJc w:val="left"/>
      <w:pPr>
        <w:ind w:left="720" w:hanging="360"/>
      </w:pPr>
      <w:rPr>
        <w:rFonts w:ascii="Symbol" w:hAnsi="Symbol"/>
      </w:rPr>
    </w:lvl>
    <w:lvl w:ilvl="7" w:tplc="0EB8240C">
      <w:start w:val="1"/>
      <w:numFmt w:val="bullet"/>
      <w:lvlText w:val=""/>
      <w:lvlJc w:val="left"/>
      <w:pPr>
        <w:ind w:left="720" w:hanging="360"/>
      </w:pPr>
      <w:rPr>
        <w:rFonts w:ascii="Symbol" w:hAnsi="Symbol"/>
      </w:rPr>
    </w:lvl>
    <w:lvl w:ilvl="8" w:tplc="5C4401E8">
      <w:start w:val="1"/>
      <w:numFmt w:val="bullet"/>
      <w:lvlText w:val=""/>
      <w:lvlJc w:val="left"/>
      <w:pPr>
        <w:ind w:left="720" w:hanging="360"/>
      </w:pPr>
      <w:rPr>
        <w:rFonts w:ascii="Symbol" w:hAnsi="Symbol"/>
      </w:rPr>
    </w:lvl>
  </w:abstractNum>
  <w:abstractNum w:abstractNumId="13" w15:restartNumberingAfterBreak="0">
    <w:nsid w:val="580756C0"/>
    <w:multiLevelType w:val="hybridMultilevel"/>
    <w:tmpl w:val="6248B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216EE4"/>
    <w:multiLevelType w:val="hybridMultilevel"/>
    <w:tmpl w:val="F87C6DCE"/>
    <w:lvl w:ilvl="0" w:tplc="0F4C5636">
      <w:start w:val="1"/>
      <w:numFmt w:val="bullet"/>
      <w:lvlText w:val=""/>
      <w:lvlJc w:val="left"/>
      <w:pPr>
        <w:ind w:left="720" w:hanging="360"/>
      </w:pPr>
      <w:rPr>
        <w:rFonts w:ascii="Symbol" w:hAnsi="Symbol"/>
      </w:rPr>
    </w:lvl>
    <w:lvl w:ilvl="1" w:tplc="BA304872">
      <w:start w:val="1"/>
      <w:numFmt w:val="bullet"/>
      <w:lvlText w:val=""/>
      <w:lvlJc w:val="left"/>
      <w:pPr>
        <w:ind w:left="720" w:hanging="360"/>
      </w:pPr>
      <w:rPr>
        <w:rFonts w:ascii="Symbol" w:hAnsi="Symbol"/>
      </w:rPr>
    </w:lvl>
    <w:lvl w:ilvl="2" w:tplc="8FB8F95C">
      <w:start w:val="1"/>
      <w:numFmt w:val="bullet"/>
      <w:lvlText w:val=""/>
      <w:lvlJc w:val="left"/>
      <w:pPr>
        <w:ind w:left="720" w:hanging="360"/>
      </w:pPr>
      <w:rPr>
        <w:rFonts w:ascii="Symbol" w:hAnsi="Symbol"/>
      </w:rPr>
    </w:lvl>
    <w:lvl w:ilvl="3" w:tplc="05608AF8">
      <w:start w:val="1"/>
      <w:numFmt w:val="bullet"/>
      <w:lvlText w:val=""/>
      <w:lvlJc w:val="left"/>
      <w:pPr>
        <w:ind w:left="720" w:hanging="360"/>
      </w:pPr>
      <w:rPr>
        <w:rFonts w:ascii="Symbol" w:hAnsi="Symbol"/>
      </w:rPr>
    </w:lvl>
    <w:lvl w:ilvl="4" w:tplc="F0CC44AA">
      <w:start w:val="1"/>
      <w:numFmt w:val="bullet"/>
      <w:lvlText w:val=""/>
      <w:lvlJc w:val="left"/>
      <w:pPr>
        <w:ind w:left="720" w:hanging="360"/>
      </w:pPr>
      <w:rPr>
        <w:rFonts w:ascii="Symbol" w:hAnsi="Symbol"/>
      </w:rPr>
    </w:lvl>
    <w:lvl w:ilvl="5" w:tplc="85C69D4E">
      <w:start w:val="1"/>
      <w:numFmt w:val="bullet"/>
      <w:lvlText w:val=""/>
      <w:lvlJc w:val="left"/>
      <w:pPr>
        <w:ind w:left="720" w:hanging="360"/>
      </w:pPr>
      <w:rPr>
        <w:rFonts w:ascii="Symbol" w:hAnsi="Symbol"/>
      </w:rPr>
    </w:lvl>
    <w:lvl w:ilvl="6" w:tplc="2356EBA8">
      <w:start w:val="1"/>
      <w:numFmt w:val="bullet"/>
      <w:lvlText w:val=""/>
      <w:lvlJc w:val="left"/>
      <w:pPr>
        <w:ind w:left="720" w:hanging="360"/>
      </w:pPr>
      <w:rPr>
        <w:rFonts w:ascii="Symbol" w:hAnsi="Symbol"/>
      </w:rPr>
    </w:lvl>
    <w:lvl w:ilvl="7" w:tplc="0BE6BFBE">
      <w:start w:val="1"/>
      <w:numFmt w:val="bullet"/>
      <w:lvlText w:val=""/>
      <w:lvlJc w:val="left"/>
      <w:pPr>
        <w:ind w:left="720" w:hanging="360"/>
      </w:pPr>
      <w:rPr>
        <w:rFonts w:ascii="Symbol" w:hAnsi="Symbol"/>
      </w:rPr>
    </w:lvl>
    <w:lvl w:ilvl="8" w:tplc="52420F50">
      <w:start w:val="1"/>
      <w:numFmt w:val="bullet"/>
      <w:lvlText w:val=""/>
      <w:lvlJc w:val="left"/>
      <w:pPr>
        <w:ind w:left="720" w:hanging="360"/>
      </w:pPr>
      <w:rPr>
        <w:rFonts w:ascii="Symbol" w:hAnsi="Symbol"/>
      </w:rPr>
    </w:lvl>
  </w:abstractNum>
  <w:num w:numId="1" w16cid:durableId="1094665443">
    <w:abstractNumId w:val="5"/>
  </w:num>
  <w:num w:numId="2" w16cid:durableId="1160806140">
    <w:abstractNumId w:val="9"/>
  </w:num>
  <w:num w:numId="3" w16cid:durableId="1176454957">
    <w:abstractNumId w:val="10"/>
  </w:num>
  <w:num w:numId="4" w16cid:durableId="509758874">
    <w:abstractNumId w:val="11"/>
  </w:num>
  <w:num w:numId="5" w16cid:durableId="862745385">
    <w:abstractNumId w:val="4"/>
  </w:num>
  <w:num w:numId="6" w16cid:durableId="278069442">
    <w:abstractNumId w:val="2"/>
  </w:num>
  <w:num w:numId="7" w16cid:durableId="1543401186">
    <w:abstractNumId w:val="13"/>
  </w:num>
  <w:num w:numId="8" w16cid:durableId="552617135">
    <w:abstractNumId w:val="8"/>
  </w:num>
  <w:num w:numId="9" w16cid:durableId="359824585">
    <w:abstractNumId w:val="7"/>
  </w:num>
  <w:num w:numId="10" w16cid:durableId="1964574089">
    <w:abstractNumId w:val="0"/>
  </w:num>
  <w:num w:numId="11" w16cid:durableId="84229017">
    <w:abstractNumId w:val="6"/>
  </w:num>
  <w:num w:numId="12" w16cid:durableId="566066760">
    <w:abstractNumId w:val="14"/>
  </w:num>
  <w:num w:numId="13" w16cid:durableId="1837381179">
    <w:abstractNumId w:val="1"/>
  </w:num>
  <w:num w:numId="14" w16cid:durableId="580915249">
    <w:abstractNumId w:val="12"/>
  </w:num>
  <w:num w:numId="15" w16cid:durableId="1671904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7139E"/>
    <w:rsid w:val="00095418"/>
    <w:rsid w:val="000A4184"/>
    <w:rsid w:val="000C0EC0"/>
    <w:rsid w:val="000C4041"/>
    <w:rsid w:val="00137802"/>
    <w:rsid w:val="00146D68"/>
    <w:rsid w:val="00196614"/>
    <w:rsid w:val="001B0D84"/>
    <w:rsid w:val="001C4752"/>
    <w:rsid w:val="001D70EB"/>
    <w:rsid w:val="002727A9"/>
    <w:rsid w:val="002C4377"/>
    <w:rsid w:val="003131E8"/>
    <w:rsid w:val="00357959"/>
    <w:rsid w:val="00372355"/>
    <w:rsid w:val="00394CE1"/>
    <w:rsid w:val="00394EAA"/>
    <w:rsid w:val="003B0ADD"/>
    <w:rsid w:val="004011E2"/>
    <w:rsid w:val="004019F6"/>
    <w:rsid w:val="00420E95"/>
    <w:rsid w:val="00436995"/>
    <w:rsid w:val="00447B7B"/>
    <w:rsid w:val="004A5E02"/>
    <w:rsid w:val="004C3F92"/>
    <w:rsid w:val="004D73E3"/>
    <w:rsid w:val="004E721D"/>
    <w:rsid w:val="00561114"/>
    <w:rsid w:val="00593053"/>
    <w:rsid w:val="005A0276"/>
    <w:rsid w:val="005A2D4D"/>
    <w:rsid w:val="0063718F"/>
    <w:rsid w:val="00684BCA"/>
    <w:rsid w:val="00684E8F"/>
    <w:rsid w:val="00690263"/>
    <w:rsid w:val="006D6898"/>
    <w:rsid w:val="006F3706"/>
    <w:rsid w:val="00785CA1"/>
    <w:rsid w:val="007D59F6"/>
    <w:rsid w:val="008174CB"/>
    <w:rsid w:val="00825B5C"/>
    <w:rsid w:val="0083275E"/>
    <w:rsid w:val="008929AC"/>
    <w:rsid w:val="008A4AA7"/>
    <w:rsid w:val="008D38F1"/>
    <w:rsid w:val="008F2097"/>
    <w:rsid w:val="00916E24"/>
    <w:rsid w:val="0092546E"/>
    <w:rsid w:val="00930D65"/>
    <w:rsid w:val="00945686"/>
    <w:rsid w:val="009830E4"/>
    <w:rsid w:val="009A68A1"/>
    <w:rsid w:val="009C3C43"/>
    <w:rsid w:val="009C747E"/>
    <w:rsid w:val="00A05A45"/>
    <w:rsid w:val="00A90DFA"/>
    <w:rsid w:val="00A9220A"/>
    <w:rsid w:val="00AB71C1"/>
    <w:rsid w:val="00B20153"/>
    <w:rsid w:val="00B3630A"/>
    <w:rsid w:val="00BA4299"/>
    <w:rsid w:val="00BB47AF"/>
    <w:rsid w:val="00BC1BB9"/>
    <w:rsid w:val="00BD14B2"/>
    <w:rsid w:val="00BD6CBC"/>
    <w:rsid w:val="00C24DF1"/>
    <w:rsid w:val="00C300FD"/>
    <w:rsid w:val="00C55D76"/>
    <w:rsid w:val="00C70D43"/>
    <w:rsid w:val="00CD158A"/>
    <w:rsid w:val="00D12616"/>
    <w:rsid w:val="00D24F28"/>
    <w:rsid w:val="00D35A53"/>
    <w:rsid w:val="00D51573"/>
    <w:rsid w:val="00D66483"/>
    <w:rsid w:val="00D8414F"/>
    <w:rsid w:val="00DA15DD"/>
    <w:rsid w:val="00DA4729"/>
    <w:rsid w:val="00DD7362"/>
    <w:rsid w:val="00DF4F57"/>
    <w:rsid w:val="00E07E32"/>
    <w:rsid w:val="00EB5460"/>
    <w:rsid w:val="00EC50B8"/>
    <w:rsid w:val="00EF15B3"/>
    <w:rsid w:val="00F17486"/>
    <w:rsid w:val="00F63325"/>
    <w:rsid w:val="00F6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DC103"/>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nhideWhenUsed/>
    <w:rsid w:val="00E07E32"/>
    <w:rPr>
      <w:sz w:val="20"/>
    </w:rPr>
  </w:style>
  <w:style w:type="character" w:customStyle="1" w:styleId="CommentTextChar">
    <w:name w:val="Comment Text Char"/>
    <w:basedOn w:val="DefaultParagraphFont"/>
    <w:link w:val="CommentText"/>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NormalWeb">
    <w:name w:val="Normal (Web)"/>
    <w:basedOn w:val="Normal"/>
    <w:uiPriority w:val="99"/>
    <w:unhideWhenUsed/>
    <w:rsid w:val="00BB47AF"/>
    <w:pPr>
      <w:spacing w:before="100" w:beforeAutospacing="1" w:after="100" w:afterAutospacing="1"/>
    </w:pPr>
    <w:rPr>
      <w:rFonts w:ascii="Times New Roman" w:hAnsi="Times New Roman"/>
      <w:sz w:val="24"/>
      <w:szCs w:val="24"/>
      <w:lang w:val="hy-AM" w:eastAsia="hy-AM"/>
    </w:rPr>
  </w:style>
  <w:style w:type="paragraph" w:styleId="ListParagraph">
    <w:name w:val="List Paragraph"/>
    <w:aliases w:val="Akapit z listą BS,Bullet1,Bullets,IBL List Paragraph,List Paragraph (numbered (a)),List Paragraph 1,List Paragraph nowy,List Paragraph-ExecSummary,List Paragraph1,List_Paragraph,Multilevel para_II,Numbered List Paragraph,References,PAD,Ha"/>
    <w:basedOn w:val="Normal"/>
    <w:link w:val="ListParagraphChar"/>
    <w:uiPriority w:val="34"/>
    <w:qFormat/>
    <w:rsid w:val="00684BCA"/>
    <w:pPr>
      <w:spacing w:after="200" w:line="276" w:lineRule="auto"/>
      <w:ind w:left="720"/>
      <w:contextualSpacing/>
    </w:pPr>
    <w:rPr>
      <w:rFonts w:ascii="Calibri" w:eastAsia="DengXian" w:hAnsi="Calibri"/>
      <w:szCs w:val="22"/>
    </w:rPr>
  </w:style>
  <w:style w:type="character" w:customStyle="1" w:styleId="ListParagraphChar">
    <w:name w:val="List Paragraph Char"/>
    <w:aliases w:val="Akapit z listą BS Char,Bullet1 Char,Bullets Char,IBL List Paragraph Char,List Paragraph (numbered (a)) Char,List Paragraph 1 Char,List Paragraph nowy Char,List Paragraph-ExecSummary Char,List Paragraph1 Char,List_Paragraph Char"/>
    <w:link w:val="ListParagraph"/>
    <w:uiPriority w:val="34"/>
    <w:qFormat/>
    <w:locked/>
    <w:rsid w:val="00684BCA"/>
    <w:rPr>
      <w:rFonts w:ascii="Calibri" w:eastAsia="DengXian" w:hAnsi="Calibri"/>
      <w:sz w:val="22"/>
      <w:szCs w:val="22"/>
    </w:rPr>
  </w:style>
  <w:style w:type="paragraph" w:customStyle="1" w:styleId="Header1">
    <w:name w:val="Header1"/>
    <w:basedOn w:val="Normal"/>
    <w:next w:val="Header"/>
    <w:link w:val="HeaderChar"/>
    <w:uiPriority w:val="99"/>
    <w:unhideWhenUsed/>
    <w:rsid w:val="00684BCA"/>
    <w:pPr>
      <w:widowControl w:val="0"/>
      <w:tabs>
        <w:tab w:val="center" w:pos="4680"/>
        <w:tab w:val="right" w:pos="9360"/>
      </w:tabs>
      <w:autoSpaceDE w:val="0"/>
      <w:autoSpaceDN w:val="0"/>
      <w:adjustRightInd w:val="0"/>
    </w:pPr>
    <w:rPr>
      <w:rFonts w:ascii="Arial" w:eastAsia="MS Mincho" w:hAnsi="Arial" w:cs="Arial"/>
      <w:color w:val="000000"/>
      <w:kern w:val="2"/>
      <w:sz w:val="24"/>
      <w:szCs w:val="24"/>
    </w:rPr>
  </w:style>
  <w:style w:type="character" w:customStyle="1" w:styleId="HeaderChar">
    <w:name w:val="Header Char"/>
    <w:link w:val="Header1"/>
    <w:uiPriority w:val="99"/>
    <w:rsid w:val="00684BCA"/>
    <w:rPr>
      <w:rFonts w:ascii="Arial" w:eastAsia="MS Mincho" w:hAnsi="Arial" w:cs="Arial"/>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3471</Words>
  <Characters>19790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23215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Anna Zalyan</cp:lastModifiedBy>
  <cp:revision>8</cp:revision>
  <cp:lastPrinted>2017-08-01T14:35:00Z</cp:lastPrinted>
  <dcterms:created xsi:type="dcterms:W3CDTF">2025-04-09T10:22:00Z</dcterms:created>
  <dcterms:modified xsi:type="dcterms:W3CDTF">2025-04-09T12:36:00Z</dcterms:modified>
</cp:coreProperties>
</file>